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3" w:rsidRPr="00664F6E" w:rsidRDefault="004E7553" w:rsidP="00664F6E">
      <w:pPr>
        <w:jc w:val="center"/>
        <w:rPr>
          <w:b/>
          <w:sz w:val="32"/>
          <w:szCs w:val="32"/>
        </w:rPr>
      </w:pPr>
      <w:r w:rsidRPr="00664F6E">
        <w:rPr>
          <w:b/>
          <w:sz w:val="32"/>
          <w:szCs w:val="32"/>
        </w:rPr>
        <w:t>COMMUNE DE SAINT-NAZAIRE LES EYMES</w:t>
      </w:r>
    </w:p>
    <w:p w:rsidR="000355F2" w:rsidRDefault="00E92C5D" w:rsidP="00664F6E">
      <w:pPr>
        <w:jc w:val="center"/>
        <w:rPr>
          <w:b/>
          <w:sz w:val="32"/>
          <w:szCs w:val="32"/>
        </w:rPr>
      </w:pPr>
      <w:r w:rsidRPr="00664F6E">
        <w:rPr>
          <w:b/>
          <w:sz w:val="32"/>
          <w:szCs w:val="32"/>
        </w:rPr>
        <w:t>COMM</w:t>
      </w:r>
      <w:r w:rsidRPr="003B15FA">
        <w:rPr>
          <w:b/>
          <w:sz w:val="32"/>
          <w:szCs w:val="32"/>
        </w:rPr>
        <w:t>ISSION</w:t>
      </w:r>
      <w:r w:rsidR="00266FE7" w:rsidRPr="003B15FA">
        <w:rPr>
          <w:b/>
          <w:sz w:val="32"/>
          <w:szCs w:val="32"/>
        </w:rPr>
        <w:t> : </w:t>
      </w:r>
      <w:r w:rsidR="005A255F">
        <w:rPr>
          <w:b/>
          <w:sz w:val="32"/>
          <w:szCs w:val="32"/>
        </w:rPr>
        <w:t xml:space="preserve">Démocratie participative </w:t>
      </w:r>
    </w:p>
    <w:p w:rsidR="004E7553" w:rsidRPr="003B15FA" w:rsidRDefault="004E7553" w:rsidP="00664F6E">
      <w:pPr>
        <w:jc w:val="center"/>
        <w:rPr>
          <w:b/>
          <w:sz w:val="32"/>
          <w:szCs w:val="32"/>
        </w:rPr>
      </w:pPr>
      <w:r w:rsidRPr="003B15FA">
        <w:rPr>
          <w:b/>
          <w:sz w:val="32"/>
          <w:szCs w:val="32"/>
        </w:rPr>
        <w:t>PV de la réunion du </w:t>
      </w:r>
      <w:r w:rsidR="005A255F">
        <w:rPr>
          <w:b/>
          <w:sz w:val="32"/>
          <w:szCs w:val="32"/>
        </w:rPr>
        <w:t>20 janvier 2021</w:t>
      </w:r>
    </w:p>
    <w:p w:rsidR="004E7553" w:rsidRPr="003B15FA" w:rsidRDefault="004E7553"/>
    <w:p w:rsidR="00266FE7" w:rsidRPr="003B15FA" w:rsidRDefault="004E7553">
      <w:pPr>
        <w:rPr>
          <w:rFonts w:ascii="Arial" w:hAnsi="Arial" w:cs="Arial"/>
          <w:shd w:val="clear" w:color="auto" w:fill="FFFFFF"/>
        </w:rPr>
      </w:pPr>
      <w:r w:rsidRPr="003B15FA">
        <w:t>Présents :</w:t>
      </w:r>
      <w:r w:rsidR="005A255F">
        <w:t xml:space="preserve"> Michèle FLAMAND, Elodie BOUZON, Georges GARCIA, Janine PONCET</w:t>
      </w:r>
    </w:p>
    <w:p w:rsidR="004E7553" w:rsidRPr="003B15FA" w:rsidRDefault="004E7553">
      <w:r w:rsidRPr="003B15FA">
        <w:t>Absents :</w:t>
      </w:r>
      <w:r w:rsidR="005A255F">
        <w:t xml:space="preserve"> Jean-Pierre ANCELIN, Anne  ROCH,  Martina STUMPF</w:t>
      </w:r>
    </w:p>
    <w:p w:rsidR="00266FE7" w:rsidRPr="003B15FA" w:rsidRDefault="00266FE7"/>
    <w:p w:rsidR="004E7553" w:rsidRDefault="004E7553">
      <w:r w:rsidRPr="003B15FA">
        <w:t>Rédacteur :</w:t>
      </w:r>
      <w:r w:rsidR="005A255F">
        <w:t xml:space="preserve"> Janine PONCET</w:t>
      </w:r>
    </w:p>
    <w:p w:rsidR="004E7553" w:rsidRDefault="004E7553" w:rsidP="00E92C5D">
      <w:pPr>
        <w:pBdr>
          <w:bottom w:val="single" w:sz="4" w:space="1" w:color="auto"/>
        </w:pBdr>
      </w:pPr>
    </w:p>
    <w:p w:rsidR="00266FE7" w:rsidRDefault="00E92C5D" w:rsidP="00664F6E">
      <w:pPr>
        <w:jc w:val="center"/>
        <w:rPr>
          <w:b/>
        </w:rPr>
      </w:pPr>
      <w:r w:rsidRPr="00A461E1">
        <w:rPr>
          <w:b/>
        </w:rPr>
        <w:t>SOMMAIRE</w:t>
      </w:r>
    </w:p>
    <w:p w:rsidR="004E7553" w:rsidRPr="00A461E1" w:rsidRDefault="00266FE7" w:rsidP="00664F6E">
      <w:pPr>
        <w:jc w:val="center"/>
        <w:rPr>
          <w:b/>
        </w:rPr>
      </w:pPr>
      <w:r w:rsidRPr="00266FE7">
        <w:rPr>
          <w:i/>
          <w:color w:val="1F497D" w:themeColor="text2"/>
        </w:rPr>
        <w:t>(</w:t>
      </w:r>
      <w:proofErr w:type="gramStart"/>
      <w:r w:rsidRPr="00266FE7">
        <w:rPr>
          <w:i/>
          <w:color w:val="1F497D" w:themeColor="text2"/>
        </w:rPr>
        <w:t>mise</w:t>
      </w:r>
      <w:proofErr w:type="gramEnd"/>
      <w:r w:rsidRPr="00266FE7">
        <w:rPr>
          <w:i/>
          <w:color w:val="1F497D" w:themeColor="text2"/>
        </w:rPr>
        <w:t xml:space="preserve"> à jour par un clic sur la zone (ne rien modifier ici))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38842898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fr-FR"/>
        </w:rPr>
      </w:sdtEndPr>
      <w:sdtContent>
        <w:p w:rsidR="00A461E1" w:rsidRPr="00A461E1" w:rsidRDefault="00A461E1">
          <w:pPr>
            <w:pStyle w:val="En-ttedetabledesmatires"/>
          </w:pPr>
        </w:p>
        <w:p w:rsidR="003B15FA" w:rsidRDefault="0078416C">
          <w:pPr>
            <w:pStyle w:val="TM1"/>
            <w:tabs>
              <w:tab w:val="left" w:pos="440"/>
              <w:tab w:val="right" w:leader="dot" w:pos="9016"/>
            </w:tabs>
            <w:rPr>
              <w:noProof/>
            </w:rPr>
          </w:pPr>
          <w:r w:rsidRPr="00A461E1">
            <w:fldChar w:fldCharType="begin"/>
          </w:r>
          <w:r w:rsidR="00A461E1" w:rsidRPr="00A461E1">
            <w:instrText xml:space="preserve"> TOC \o "1-3" \h \z \u </w:instrText>
          </w:r>
          <w:r w:rsidRPr="00A461E1">
            <w:fldChar w:fldCharType="separate"/>
          </w:r>
          <w:hyperlink w:anchor="_Toc45446063" w:history="1">
            <w:r w:rsidR="003B15FA" w:rsidRPr="00B71BE9">
              <w:rPr>
                <w:rStyle w:val="Lienhypertexte"/>
                <w:noProof/>
              </w:rPr>
              <w:t>2</w:t>
            </w:r>
            <w:r w:rsidR="003B15FA">
              <w:rPr>
                <w:noProof/>
              </w:rPr>
              <w:tab/>
            </w:r>
            <w:r w:rsidR="003B15FA" w:rsidRPr="00B71BE9">
              <w:rPr>
                <w:rStyle w:val="Lienhypertexte"/>
                <w:noProof/>
              </w:rPr>
              <w:t>SUJET 1</w:t>
            </w:r>
            <w:r w:rsidR="00DD5DB4">
              <w:rPr>
                <w:rStyle w:val="Lienhypertexte"/>
                <w:noProof/>
              </w:rPr>
              <w:t> : revoir le livret d’accueil  pour les nouveaux arrivannts</w:t>
            </w:r>
            <w:r w:rsidR="003B15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15FA">
              <w:rPr>
                <w:noProof/>
                <w:webHidden/>
              </w:rPr>
              <w:instrText xml:space="preserve"> PAGEREF _Toc45446063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15F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5FA" w:rsidRPr="00DD5DB4" w:rsidRDefault="000355F2">
          <w:pPr>
            <w:pStyle w:val="TM1"/>
            <w:tabs>
              <w:tab w:val="left" w:pos="440"/>
              <w:tab w:val="right" w:leader="dot" w:pos="9016"/>
            </w:tabs>
            <w:rPr>
              <w:noProof/>
              <w:color w:val="0000FF" w:themeColor="hyperlink"/>
              <w:u w:val="single"/>
            </w:rPr>
          </w:pPr>
          <w:hyperlink w:anchor="_Toc45446064" w:history="1">
            <w:r w:rsidR="003B15FA" w:rsidRPr="00B71BE9">
              <w:rPr>
                <w:rStyle w:val="Lienhypertexte"/>
                <w:noProof/>
              </w:rPr>
              <w:t>3</w:t>
            </w:r>
            <w:r w:rsidR="003B15FA">
              <w:rPr>
                <w:noProof/>
              </w:rPr>
              <w:tab/>
            </w:r>
            <w:r w:rsidR="003B15FA" w:rsidRPr="00B71BE9">
              <w:rPr>
                <w:rStyle w:val="Lienhypertexte"/>
                <w:noProof/>
              </w:rPr>
              <w:t>SUJET 2</w:t>
            </w:r>
            <w:r w:rsidR="00DD5DB4">
              <w:rPr>
                <w:rStyle w:val="Lienhypertexte"/>
                <w:noProof/>
              </w:rPr>
              <w:t> : les réunions de quartier : redéfinir les quartiers et trouver des référents</w:t>
            </w:r>
            <w:r w:rsidR="003B15FA">
              <w:rPr>
                <w:noProof/>
                <w:webHidden/>
              </w:rPr>
              <w:tab/>
            </w:r>
            <w:r w:rsidR="0078416C">
              <w:rPr>
                <w:noProof/>
                <w:webHidden/>
              </w:rPr>
              <w:fldChar w:fldCharType="begin"/>
            </w:r>
            <w:r w:rsidR="003B15FA">
              <w:rPr>
                <w:noProof/>
                <w:webHidden/>
              </w:rPr>
              <w:instrText xml:space="preserve"> PAGEREF _Toc45446064 \h </w:instrText>
            </w:r>
            <w:r w:rsidR="0078416C">
              <w:rPr>
                <w:noProof/>
                <w:webHidden/>
              </w:rPr>
            </w:r>
            <w:r w:rsidR="0078416C">
              <w:rPr>
                <w:noProof/>
                <w:webHidden/>
              </w:rPr>
              <w:fldChar w:fldCharType="separate"/>
            </w:r>
            <w:r w:rsidR="003B15FA">
              <w:rPr>
                <w:noProof/>
                <w:webHidden/>
              </w:rPr>
              <w:t>2</w:t>
            </w:r>
            <w:r w:rsidR="0078416C">
              <w:rPr>
                <w:noProof/>
                <w:webHidden/>
              </w:rPr>
              <w:fldChar w:fldCharType="end"/>
            </w:r>
          </w:hyperlink>
        </w:p>
        <w:p w:rsidR="003B15FA" w:rsidRDefault="000355F2">
          <w:pPr>
            <w:pStyle w:val="TM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45446065" w:history="1">
            <w:r w:rsidR="003B15FA" w:rsidRPr="00B71BE9">
              <w:rPr>
                <w:rStyle w:val="Lienhypertexte"/>
                <w:noProof/>
              </w:rPr>
              <w:t>4</w:t>
            </w:r>
            <w:r w:rsidR="003B15FA">
              <w:rPr>
                <w:noProof/>
              </w:rPr>
              <w:tab/>
            </w:r>
            <w:r w:rsidR="003B15FA" w:rsidRPr="00B71BE9">
              <w:rPr>
                <w:rStyle w:val="Lienhypertexte"/>
                <w:noProof/>
              </w:rPr>
              <w:t>SUJET 3</w:t>
            </w:r>
            <w:r w:rsidR="00DD5DB4">
              <w:rPr>
                <w:rStyle w:val="Lienhypertexte"/>
                <w:noProof/>
              </w:rPr>
              <w:t> : revoir les plans du village (cf nouvelles impasses)</w:t>
            </w:r>
            <w:r w:rsidR="003B15FA">
              <w:rPr>
                <w:noProof/>
                <w:webHidden/>
              </w:rPr>
              <w:tab/>
            </w:r>
            <w:r w:rsidR="0078416C">
              <w:rPr>
                <w:noProof/>
                <w:webHidden/>
              </w:rPr>
              <w:fldChar w:fldCharType="begin"/>
            </w:r>
            <w:r w:rsidR="003B15FA">
              <w:rPr>
                <w:noProof/>
                <w:webHidden/>
              </w:rPr>
              <w:instrText xml:space="preserve"> PAGEREF _Toc45446065 \h </w:instrText>
            </w:r>
            <w:r w:rsidR="0078416C">
              <w:rPr>
                <w:noProof/>
                <w:webHidden/>
              </w:rPr>
            </w:r>
            <w:r w:rsidR="0078416C">
              <w:rPr>
                <w:noProof/>
                <w:webHidden/>
              </w:rPr>
              <w:fldChar w:fldCharType="separate"/>
            </w:r>
            <w:r w:rsidR="003B15FA">
              <w:rPr>
                <w:noProof/>
                <w:webHidden/>
              </w:rPr>
              <w:t>2</w:t>
            </w:r>
            <w:r w:rsidR="0078416C">
              <w:rPr>
                <w:noProof/>
                <w:webHidden/>
              </w:rPr>
              <w:fldChar w:fldCharType="end"/>
            </w:r>
          </w:hyperlink>
        </w:p>
        <w:p w:rsidR="00A461E1" w:rsidRDefault="0078416C">
          <w:r w:rsidRPr="00A461E1">
            <w:rPr>
              <w:b/>
              <w:bCs/>
            </w:rPr>
            <w:fldChar w:fldCharType="end"/>
          </w:r>
        </w:p>
      </w:sdtContent>
    </w:sdt>
    <w:p w:rsidR="00E92C5D" w:rsidRDefault="00E92C5D"/>
    <w:p w:rsidR="00E92C5D" w:rsidRDefault="00E92C5D"/>
    <w:p w:rsidR="003472F2" w:rsidRDefault="003472F2">
      <w:r>
        <w:br w:type="page"/>
      </w:r>
    </w:p>
    <w:p w:rsidR="00C13CCF" w:rsidRDefault="00C13CCF"/>
    <w:p w:rsidR="00C13CCF" w:rsidRPr="003B15FA" w:rsidRDefault="00266FE7" w:rsidP="00266FE7">
      <w:pPr>
        <w:pStyle w:val="Titre1"/>
      </w:pPr>
      <w:bookmarkStart w:id="0" w:name="_Toc45446063"/>
      <w:r w:rsidRPr="003B15FA">
        <w:t>SUJET 1</w:t>
      </w:r>
      <w:bookmarkEnd w:id="0"/>
    </w:p>
    <w:p w:rsidR="00C13CCF" w:rsidRDefault="00C13CCF"/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6091"/>
        <w:gridCol w:w="1417"/>
        <w:gridCol w:w="851"/>
        <w:gridCol w:w="1134"/>
      </w:tblGrid>
      <w:tr w:rsidR="00664F6E" w:rsidTr="00664F6E">
        <w:tc>
          <w:tcPr>
            <w:tcW w:w="6091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851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QUI ?</w:t>
            </w:r>
          </w:p>
        </w:tc>
        <w:tc>
          <w:tcPr>
            <w:tcW w:w="1134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 ?</w:t>
            </w:r>
          </w:p>
        </w:tc>
      </w:tr>
      <w:tr w:rsidR="00664F6E" w:rsidTr="00664F6E">
        <w:tc>
          <w:tcPr>
            <w:tcW w:w="6091" w:type="dxa"/>
          </w:tcPr>
          <w:p w:rsidR="003472F2" w:rsidRDefault="003472F2"/>
          <w:p w:rsidR="00266FE7" w:rsidRDefault="00AB0D61">
            <w:r>
              <w:t>Revoir le livret d’accueil qui date de 2013</w:t>
            </w:r>
          </w:p>
        </w:tc>
        <w:tc>
          <w:tcPr>
            <w:tcW w:w="1417" w:type="dxa"/>
          </w:tcPr>
          <w:p w:rsidR="003472F2" w:rsidRDefault="003472F2"/>
          <w:p w:rsidR="00AB0D61" w:rsidRDefault="00AB0D61">
            <w:r>
              <w:t>collective</w:t>
            </w:r>
          </w:p>
        </w:tc>
        <w:tc>
          <w:tcPr>
            <w:tcW w:w="851" w:type="dxa"/>
          </w:tcPr>
          <w:p w:rsidR="003472F2" w:rsidRDefault="003472F2"/>
        </w:tc>
        <w:tc>
          <w:tcPr>
            <w:tcW w:w="1134" w:type="dxa"/>
          </w:tcPr>
          <w:p w:rsidR="00AB0D61" w:rsidRDefault="00AB0D61"/>
          <w:p w:rsidR="003472F2" w:rsidRDefault="00AB0D61">
            <w:r>
              <w:t>2021</w:t>
            </w:r>
          </w:p>
        </w:tc>
      </w:tr>
    </w:tbl>
    <w:p w:rsidR="00C13CCF" w:rsidRPr="00C13CCF" w:rsidRDefault="00C13CCF" w:rsidP="00C13CCF"/>
    <w:p w:rsidR="00EC669D" w:rsidRPr="003B15FA" w:rsidRDefault="00266FE7" w:rsidP="00704319">
      <w:pPr>
        <w:pStyle w:val="Titre1"/>
      </w:pPr>
      <w:bookmarkStart w:id="1" w:name="_Toc45446064"/>
      <w:r w:rsidRPr="003B15FA">
        <w:t>SUJET 2</w:t>
      </w:r>
      <w:bookmarkEnd w:id="1"/>
    </w:p>
    <w:p w:rsidR="00266FE7" w:rsidRPr="00266FE7" w:rsidRDefault="00266FE7" w:rsidP="00266FE7"/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6091"/>
        <w:gridCol w:w="1417"/>
        <w:gridCol w:w="851"/>
        <w:gridCol w:w="1134"/>
      </w:tblGrid>
      <w:tr w:rsidR="00EC669D" w:rsidRPr="003472F2" w:rsidTr="00664F6E">
        <w:tc>
          <w:tcPr>
            <w:tcW w:w="6091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EC669D" w:rsidRPr="003472F2" w:rsidRDefault="00EC669D" w:rsidP="008131AA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851" w:type="dxa"/>
            <w:shd w:val="clear" w:color="auto" w:fill="EEECE1" w:themeFill="background2"/>
          </w:tcPr>
          <w:p w:rsidR="00EC669D" w:rsidRPr="003472F2" w:rsidRDefault="00EC669D" w:rsidP="008131AA">
            <w:pPr>
              <w:jc w:val="center"/>
              <w:rPr>
                <w:b/>
              </w:rPr>
            </w:pPr>
            <w:r w:rsidRPr="003472F2">
              <w:rPr>
                <w:b/>
              </w:rPr>
              <w:t>QUI ?</w:t>
            </w:r>
          </w:p>
        </w:tc>
        <w:tc>
          <w:tcPr>
            <w:tcW w:w="1134" w:type="dxa"/>
            <w:shd w:val="clear" w:color="auto" w:fill="EEECE1" w:themeFill="background2"/>
          </w:tcPr>
          <w:p w:rsidR="00EC669D" w:rsidRPr="003472F2" w:rsidRDefault="00EC669D" w:rsidP="008131AA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 ?</w:t>
            </w:r>
          </w:p>
        </w:tc>
      </w:tr>
      <w:tr w:rsidR="00EC669D" w:rsidTr="00664F6E">
        <w:tc>
          <w:tcPr>
            <w:tcW w:w="6091" w:type="dxa"/>
          </w:tcPr>
          <w:p w:rsidR="00987CBC" w:rsidRDefault="00987CBC" w:rsidP="00987CBC">
            <w:r>
              <w:t xml:space="preserve">Organiser des réunions de quartier (cheminement dans le village) : redéfinir les quartiers et trouver des </w:t>
            </w:r>
            <w:proofErr w:type="gramStart"/>
            <w:r>
              <w:t>référents .</w:t>
            </w:r>
            <w:proofErr w:type="gramEnd"/>
          </w:p>
          <w:p w:rsidR="00266FE7" w:rsidRDefault="00987CBC" w:rsidP="000355F2">
            <w:r>
              <w:t>Actions liées à la situation sanitaire.</w:t>
            </w:r>
          </w:p>
        </w:tc>
        <w:tc>
          <w:tcPr>
            <w:tcW w:w="1417" w:type="dxa"/>
          </w:tcPr>
          <w:p w:rsidR="00EC669D" w:rsidRDefault="00987CBC" w:rsidP="008131AA">
            <w:pPr>
              <w:jc w:val="center"/>
            </w:pPr>
            <w:r>
              <w:t>collective</w:t>
            </w:r>
          </w:p>
        </w:tc>
        <w:tc>
          <w:tcPr>
            <w:tcW w:w="851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1134" w:type="dxa"/>
          </w:tcPr>
          <w:p w:rsidR="00EC669D" w:rsidRDefault="00987CBC" w:rsidP="008131AA">
            <w:pPr>
              <w:jc w:val="center"/>
            </w:pPr>
            <w:r>
              <w:t>2021 ?</w:t>
            </w:r>
          </w:p>
        </w:tc>
      </w:tr>
    </w:tbl>
    <w:p w:rsidR="00EC669D" w:rsidRPr="003B15FA" w:rsidRDefault="00266FE7" w:rsidP="00266FE7">
      <w:pPr>
        <w:pStyle w:val="Titre1"/>
      </w:pPr>
      <w:bookmarkStart w:id="2" w:name="_Toc45446065"/>
      <w:r w:rsidRPr="003B15FA">
        <w:t>SUJET 3</w:t>
      </w:r>
      <w:bookmarkEnd w:id="2"/>
    </w:p>
    <w:p w:rsidR="003B15FA" w:rsidRPr="003B15FA" w:rsidRDefault="003B15FA" w:rsidP="003B15FA">
      <w:pPr>
        <w:rPr>
          <w:highlight w:val="yellow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091"/>
        <w:gridCol w:w="1073"/>
        <w:gridCol w:w="1053"/>
        <w:gridCol w:w="1134"/>
      </w:tblGrid>
      <w:tr w:rsidR="00EC669D" w:rsidRPr="003472F2" w:rsidTr="00664F6E">
        <w:tc>
          <w:tcPr>
            <w:tcW w:w="6091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</w:p>
        </w:tc>
        <w:tc>
          <w:tcPr>
            <w:tcW w:w="1073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1053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  <w:r w:rsidRPr="003472F2">
              <w:rPr>
                <w:b/>
              </w:rPr>
              <w:t>QUI ?</w:t>
            </w:r>
          </w:p>
        </w:tc>
        <w:tc>
          <w:tcPr>
            <w:tcW w:w="1134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 ?</w:t>
            </w:r>
          </w:p>
        </w:tc>
      </w:tr>
      <w:tr w:rsidR="00EC669D" w:rsidTr="00664F6E">
        <w:tc>
          <w:tcPr>
            <w:tcW w:w="6091" w:type="dxa"/>
          </w:tcPr>
          <w:p w:rsidR="00664F6E" w:rsidRDefault="00E067A6" w:rsidP="00266FE7">
            <w:r>
              <w:t>Réactualiser les plans du village suite à la dénominati</w:t>
            </w:r>
            <w:r w:rsidR="003376ED">
              <w:t>on de nouvelles impasses (plus C</w:t>
            </w:r>
            <w:r>
              <w:t>aserne et petite gare).</w:t>
            </w:r>
          </w:p>
          <w:p w:rsidR="00E067A6" w:rsidRDefault="00E067A6" w:rsidP="00266FE7">
            <w:r>
              <w:t>Plans sur panneaux municipaux.</w:t>
            </w:r>
          </w:p>
          <w:p w:rsidR="00266FE7" w:rsidRDefault="00E067A6" w:rsidP="00266FE7">
            <w:r>
              <w:t>Etude sur un plan papier dépliable (toujours d’actualité ?</w:t>
            </w:r>
            <w:proofErr w:type="spellStart"/>
            <w:r>
              <w:t>cf</w:t>
            </w:r>
            <w:proofErr w:type="spellEnd"/>
            <w:r>
              <w:t xml:space="preserve"> GPS)</w:t>
            </w:r>
          </w:p>
        </w:tc>
        <w:tc>
          <w:tcPr>
            <w:tcW w:w="1073" w:type="dxa"/>
          </w:tcPr>
          <w:p w:rsidR="00EC669D" w:rsidRDefault="00E067A6" w:rsidP="00B01DA9">
            <w:r>
              <w:t>collective</w:t>
            </w:r>
          </w:p>
        </w:tc>
        <w:tc>
          <w:tcPr>
            <w:tcW w:w="1053" w:type="dxa"/>
          </w:tcPr>
          <w:p w:rsidR="00EC669D" w:rsidRDefault="00EC669D" w:rsidP="00B01DA9"/>
        </w:tc>
        <w:tc>
          <w:tcPr>
            <w:tcW w:w="1134" w:type="dxa"/>
          </w:tcPr>
          <w:p w:rsidR="00EC669D" w:rsidRDefault="00E067A6" w:rsidP="00B01DA9">
            <w:r>
              <w:t>2021-2022</w:t>
            </w:r>
          </w:p>
        </w:tc>
      </w:tr>
    </w:tbl>
    <w:p w:rsidR="00E92C5D" w:rsidRDefault="00F27C4D" w:rsidP="00CC5403">
      <w:pPr>
        <w:pStyle w:val="Titre1"/>
        <w:numPr>
          <w:ilvl w:val="0"/>
          <w:numId w:val="8"/>
        </w:numPr>
        <w:rPr>
          <w:color w:val="auto"/>
          <w:sz w:val="24"/>
          <w:szCs w:val="24"/>
        </w:rPr>
      </w:pPr>
      <w:r>
        <w:t xml:space="preserve">Premier thème évoqué : </w:t>
      </w:r>
      <w:r w:rsidRPr="00CC5403">
        <w:rPr>
          <w:color w:val="auto"/>
          <w:sz w:val="24"/>
          <w:szCs w:val="24"/>
        </w:rPr>
        <w:t xml:space="preserve">la demande de jeux d’enfants autour de l’école </w:t>
      </w:r>
      <w:proofErr w:type="gramStart"/>
      <w:r w:rsidRPr="00CC5403">
        <w:rPr>
          <w:color w:val="auto"/>
          <w:sz w:val="24"/>
          <w:szCs w:val="24"/>
        </w:rPr>
        <w:t xml:space="preserve">( </w:t>
      </w:r>
      <w:proofErr w:type="spellStart"/>
      <w:r w:rsidRPr="00CC5403">
        <w:rPr>
          <w:color w:val="auto"/>
          <w:sz w:val="24"/>
          <w:szCs w:val="24"/>
        </w:rPr>
        <w:t>cf</w:t>
      </w:r>
      <w:proofErr w:type="spellEnd"/>
      <w:proofErr w:type="gramEnd"/>
      <w:r w:rsidRPr="00CC5403">
        <w:rPr>
          <w:color w:val="auto"/>
          <w:sz w:val="24"/>
          <w:szCs w:val="24"/>
        </w:rPr>
        <w:t xml:space="preserve">  Boîte à idées virtuelle).</w:t>
      </w:r>
    </w:p>
    <w:p w:rsidR="000355F2" w:rsidRPr="000355F2" w:rsidRDefault="000355F2" w:rsidP="000355F2"/>
    <w:p w:rsidR="00B15218" w:rsidRDefault="00CC5403" w:rsidP="00CC5403">
      <w:r>
        <w:t>C’est à l’étude par Elodie BOUZON et Anne ROCH. Cela fera partie d’une réflexion globale autour des écoles, étant donné la rénovation de l’école primaire qui est programmée.</w:t>
      </w:r>
      <w:r w:rsidR="00B15218">
        <w:t xml:space="preserve"> Contact va être pris avec les parents d’élèves de l’APE pour mesurer les besoins.</w:t>
      </w:r>
    </w:p>
    <w:p w:rsidR="000355F2" w:rsidRDefault="000355F2" w:rsidP="00CC5403"/>
    <w:p w:rsidR="00B15218" w:rsidRDefault="00B15218" w:rsidP="00B15218">
      <w:pPr>
        <w:pStyle w:val="Paragraphedeliste"/>
        <w:numPr>
          <w:ilvl w:val="0"/>
          <w:numId w:val="8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355F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Le livret d’accueil pour les nouveaux arrivants.</w:t>
      </w:r>
    </w:p>
    <w:p w:rsidR="000355F2" w:rsidRPr="000355F2" w:rsidRDefault="000355F2" w:rsidP="000355F2">
      <w:pPr>
        <w:pStyle w:val="Paragraphedeliste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B15218" w:rsidRDefault="00B15218" w:rsidP="000355F2">
      <w:pPr>
        <w:pStyle w:val="Paragraphedeliste"/>
        <w:ind w:left="0"/>
        <w:rPr>
          <w:sz w:val="24"/>
          <w:szCs w:val="24"/>
        </w:rPr>
      </w:pPr>
      <w:r w:rsidRPr="00B15218">
        <w:rPr>
          <w:sz w:val="24"/>
          <w:szCs w:val="24"/>
        </w:rPr>
        <w:t>Conçu sous forme de fiches en 2013</w:t>
      </w:r>
      <w:r>
        <w:rPr>
          <w:sz w:val="24"/>
          <w:szCs w:val="24"/>
        </w:rPr>
        <w:t>, doit-il être réactualisé ?</w:t>
      </w:r>
    </w:p>
    <w:p w:rsidR="00B15218" w:rsidRDefault="00B15218" w:rsidP="000355F2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Les membres de la commission ont estimé que oui, d’autant que de nombreux nouveaux arrivants vont habiter les nouvelles constructions immobilières.</w:t>
      </w:r>
    </w:p>
    <w:p w:rsidR="00B15218" w:rsidRDefault="00B15218" w:rsidP="000355F2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Ce nouveau livret</w:t>
      </w:r>
      <w:r w:rsidR="003376ED">
        <w:rPr>
          <w:sz w:val="24"/>
          <w:szCs w:val="24"/>
        </w:rPr>
        <w:t xml:space="preserve"> </w:t>
      </w:r>
      <w:proofErr w:type="gramStart"/>
      <w:r w:rsidR="003376ED">
        <w:rPr>
          <w:sz w:val="24"/>
          <w:szCs w:val="24"/>
        </w:rPr>
        <w:t>réactualisé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toutes les fiches ne seraient  pas à remanier !)</w:t>
      </w:r>
      <w:r w:rsidR="003376ED">
        <w:rPr>
          <w:sz w:val="24"/>
          <w:szCs w:val="24"/>
        </w:rPr>
        <w:t xml:space="preserve"> </w:t>
      </w:r>
      <w:r>
        <w:rPr>
          <w:sz w:val="24"/>
          <w:szCs w:val="24"/>
        </w:rPr>
        <w:t>pourrait être remis à l’occasion d’une fête d’accueil.</w:t>
      </w:r>
    </w:p>
    <w:p w:rsidR="00B15218" w:rsidRDefault="000355F2" w:rsidP="000355F2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La date reste à choisir : peut-</w:t>
      </w:r>
      <w:r w:rsidR="00B15218">
        <w:rPr>
          <w:sz w:val="24"/>
          <w:szCs w:val="24"/>
        </w:rPr>
        <w:t>être début septembre ?</w:t>
      </w:r>
    </w:p>
    <w:p w:rsidR="00B15218" w:rsidRDefault="000355F2" w:rsidP="000355F2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(U</w:t>
      </w:r>
      <w:r w:rsidR="00B15218">
        <w:rPr>
          <w:sz w:val="24"/>
          <w:szCs w:val="24"/>
        </w:rPr>
        <w:t>n ancien livret d’</w:t>
      </w:r>
      <w:r w:rsidR="003376ED">
        <w:rPr>
          <w:sz w:val="24"/>
          <w:szCs w:val="24"/>
        </w:rPr>
        <w:t>accueil est au grenier.</w:t>
      </w:r>
      <w:r>
        <w:rPr>
          <w:sz w:val="24"/>
          <w:szCs w:val="24"/>
        </w:rPr>
        <w:t xml:space="preserve"> </w:t>
      </w:r>
      <w:r w:rsidR="00B15218">
        <w:rPr>
          <w:sz w:val="24"/>
          <w:szCs w:val="24"/>
        </w:rPr>
        <w:t xml:space="preserve">A </w:t>
      </w:r>
      <w:proofErr w:type="gramStart"/>
      <w:r w:rsidR="00B15218">
        <w:rPr>
          <w:sz w:val="24"/>
          <w:szCs w:val="24"/>
        </w:rPr>
        <w:t>comparer</w:t>
      </w:r>
      <w:proofErr w:type="gramEnd"/>
      <w:r w:rsidR="00B15218">
        <w:rPr>
          <w:sz w:val="24"/>
          <w:szCs w:val="24"/>
        </w:rPr>
        <w:t>)</w:t>
      </w:r>
    </w:p>
    <w:p w:rsidR="00B15218" w:rsidRDefault="00B15218" w:rsidP="000355F2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Chaque  membre de la commission pourrait travailler sur une ou plusieurs fiches à réactualiser.</w:t>
      </w:r>
    </w:p>
    <w:p w:rsidR="000355F2" w:rsidRDefault="000355F2" w:rsidP="000355F2">
      <w:pPr>
        <w:pStyle w:val="Paragraphedeliste"/>
        <w:ind w:left="0"/>
        <w:rPr>
          <w:sz w:val="24"/>
          <w:szCs w:val="24"/>
        </w:rPr>
      </w:pPr>
    </w:p>
    <w:p w:rsidR="003D62B7" w:rsidRDefault="003D62B7" w:rsidP="003D62B7">
      <w:pPr>
        <w:pStyle w:val="Paragraphedeliste"/>
        <w:numPr>
          <w:ilvl w:val="0"/>
          <w:numId w:val="8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355F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Les réunions de quartier.</w:t>
      </w:r>
    </w:p>
    <w:p w:rsidR="000355F2" w:rsidRPr="000355F2" w:rsidRDefault="000355F2" w:rsidP="000355F2">
      <w:pPr>
        <w:pStyle w:val="Paragraphedeliste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3D62B7" w:rsidRDefault="003D62B7" w:rsidP="000355F2">
      <w:pPr>
        <w:pStyle w:val="Paragraphedeliste"/>
        <w:ind w:left="0"/>
        <w:rPr>
          <w:sz w:val="24"/>
          <w:szCs w:val="24"/>
        </w:rPr>
      </w:pPr>
      <w:r w:rsidRPr="003D62B7">
        <w:rPr>
          <w:sz w:val="24"/>
          <w:szCs w:val="24"/>
        </w:rPr>
        <w:t xml:space="preserve">Très impactées par la COVID, ces réunions </w:t>
      </w:r>
      <w:r>
        <w:rPr>
          <w:sz w:val="24"/>
          <w:szCs w:val="24"/>
        </w:rPr>
        <w:t xml:space="preserve">(impossibles à organiser en ce moment) </w:t>
      </w:r>
      <w:r w:rsidRPr="003D62B7">
        <w:rPr>
          <w:sz w:val="24"/>
          <w:szCs w:val="24"/>
        </w:rPr>
        <w:t xml:space="preserve">peuvent néanmoins être </w:t>
      </w:r>
      <w:r>
        <w:rPr>
          <w:sz w:val="24"/>
          <w:szCs w:val="24"/>
        </w:rPr>
        <w:t>préparées en amont.</w:t>
      </w:r>
    </w:p>
    <w:p w:rsidR="003D62B7" w:rsidRDefault="003D62B7" w:rsidP="000355F2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Il s’agit d’abord de définir des quartiers dans le village (découpage à partir d’un plan et des habitudes des habitants). Puis de trouver des référ</w:t>
      </w:r>
      <w:r w:rsidR="003376ED">
        <w:rPr>
          <w:sz w:val="24"/>
          <w:szCs w:val="24"/>
        </w:rPr>
        <w:t>ents dès qu’il</w:t>
      </w:r>
      <w:r>
        <w:rPr>
          <w:sz w:val="24"/>
          <w:szCs w:val="24"/>
        </w:rPr>
        <w:t xml:space="preserve"> sera possible de déambuler dans le village à la rencontre des St </w:t>
      </w:r>
      <w:proofErr w:type="spellStart"/>
      <w:r>
        <w:rPr>
          <w:sz w:val="24"/>
          <w:szCs w:val="24"/>
        </w:rPr>
        <w:t>Nazairois</w:t>
      </w:r>
      <w:proofErr w:type="spellEnd"/>
      <w:r>
        <w:rPr>
          <w:sz w:val="24"/>
          <w:szCs w:val="24"/>
        </w:rPr>
        <w:t>.</w:t>
      </w:r>
    </w:p>
    <w:p w:rsidR="000E0AE7" w:rsidRDefault="000E0AE7" w:rsidP="000355F2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Cela pourrait se faire en quatre  temps :</w:t>
      </w:r>
    </w:p>
    <w:p w:rsidR="000E0AE7" w:rsidRPr="000355F2" w:rsidRDefault="000E0AE7" w:rsidP="000355F2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0355F2">
        <w:rPr>
          <w:sz w:val="24"/>
          <w:szCs w:val="24"/>
        </w:rPr>
        <w:t>Rencontre des habitants sur le parcours</w:t>
      </w:r>
      <w:r w:rsidR="000355F2">
        <w:rPr>
          <w:sz w:val="24"/>
          <w:szCs w:val="24"/>
        </w:rPr>
        <w:t xml:space="preserve"> (</w:t>
      </w:r>
      <w:r w:rsidR="003376ED" w:rsidRPr="000355F2">
        <w:rPr>
          <w:sz w:val="24"/>
          <w:szCs w:val="24"/>
        </w:rPr>
        <w:t xml:space="preserve">par exemple, </w:t>
      </w:r>
      <w:r w:rsidR="00CF291F" w:rsidRPr="000355F2">
        <w:rPr>
          <w:sz w:val="24"/>
          <w:szCs w:val="24"/>
        </w:rPr>
        <w:t>les samedis matin au printemps)</w:t>
      </w:r>
    </w:p>
    <w:p w:rsidR="000E0AE7" w:rsidRPr="000355F2" w:rsidRDefault="000E0AE7" w:rsidP="000355F2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0355F2">
        <w:rPr>
          <w:sz w:val="24"/>
          <w:szCs w:val="24"/>
        </w:rPr>
        <w:t xml:space="preserve">Mise en commun des idées ou </w:t>
      </w:r>
      <w:r w:rsidR="003376ED" w:rsidRPr="000355F2">
        <w:rPr>
          <w:sz w:val="24"/>
          <w:szCs w:val="24"/>
        </w:rPr>
        <w:t xml:space="preserve">des </w:t>
      </w:r>
      <w:r w:rsidRPr="000355F2">
        <w:rPr>
          <w:sz w:val="24"/>
          <w:szCs w:val="24"/>
        </w:rPr>
        <w:t>demandes  recueillies</w:t>
      </w:r>
    </w:p>
    <w:p w:rsidR="000E0AE7" w:rsidRPr="000355F2" w:rsidRDefault="000E0AE7" w:rsidP="000355F2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0355F2">
        <w:rPr>
          <w:sz w:val="24"/>
          <w:szCs w:val="24"/>
        </w:rPr>
        <w:t>Organisation d’une réunion publique pour</w:t>
      </w:r>
      <w:r w:rsidR="003376ED" w:rsidRPr="000355F2">
        <w:rPr>
          <w:sz w:val="24"/>
          <w:szCs w:val="24"/>
        </w:rPr>
        <w:t xml:space="preserve"> commencer à </w:t>
      </w:r>
      <w:r w:rsidRPr="000355F2">
        <w:rPr>
          <w:sz w:val="24"/>
          <w:szCs w:val="24"/>
        </w:rPr>
        <w:t xml:space="preserve"> apporter des réponses </w:t>
      </w:r>
    </w:p>
    <w:p w:rsidR="000E0AE7" w:rsidRPr="000355F2" w:rsidRDefault="000E0AE7" w:rsidP="000355F2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0355F2">
        <w:rPr>
          <w:sz w:val="24"/>
          <w:szCs w:val="24"/>
        </w:rPr>
        <w:t xml:space="preserve">Lancement </w:t>
      </w:r>
      <w:r w:rsidR="00852E57" w:rsidRPr="000355F2">
        <w:rPr>
          <w:sz w:val="24"/>
          <w:szCs w:val="24"/>
        </w:rPr>
        <w:t xml:space="preserve">de la réalisation  des </w:t>
      </w:r>
      <w:r w:rsidR="00156CEA" w:rsidRPr="000355F2">
        <w:rPr>
          <w:sz w:val="24"/>
          <w:szCs w:val="24"/>
        </w:rPr>
        <w:t xml:space="preserve">thèmes </w:t>
      </w:r>
      <w:r w:rsidRPr="000355F2">
        <w:rPr>
          <w:sz w:val="24"/>
          <w:szCs w:val="24"/>
        </w:rPr>
        <w:t xml:space="preserve"> retenus </w:t>
      </w:r>
    </w:p>
    <w:p w:rsidR="00CF291F" w:rsidRDefault="00CF291F" w:rsidP="00CF291F">
      <w:pPr>
        <w:pStyle w:val="Paragraphedeliste"/>
        <w:ind w:left="1080"/>
        <w:rPr>
          <w:sz w:val="24"/>
          <w:szCs w:val="24"/>
        </w:rPr>
      </w:pPr>
    </w:p>
    <w:p w:rsidR="00CF291F" w:rsidRPr="000355F2" w:rsidRDefault="00CF291F" w:rsidP="00156CEA">
      <w:pPr>
        <w:pStyle w:val="Paragraphedeliste"/>
        <w:numPr>
          <w:ilvl w:val="0"/>
          <w:numId w:val="8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355F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Les plans du village </w:t>
      </w:r>
    </w:p>
    <w:p w:rsidR="00CF291F" w:rsidRPr="000355F2" w:rsidRDefault="00CF291F" w:rsidP="00CF291F">
      <w:pPr>
        <w:rPr>
          <w:sz w:val="24"/>
        </w:rPr>
      </w:pPr>
      <w:r w:rsidRPr="000355F2">
        <w:rPr>
          <w:sz w:val="24"/>
        </w:rPr>
        <w:t xml:space="preserve">Que ce soit sur les panneaux municipaux </w:t>
      </w:r>
      <w:r w:rsidR="00156CEA" w:rsidRPr="000355F2">
        <w:rPr>
          <w:sz w:val="24"/>
        </w:rPr>
        <w:t xml:space="preserve">ou sous forme </w:t>
      </w:r>
      <w:r w:rsidRPr="000355F2">
        <w:rPr>
          <w:sz w:val="24"/>
        </w:rPr>
        <w:t xml:space="preserve"> papier, les plans de la commune évoluent sans cesse, surtout avec les nouveaux projets immobiliers et l’installation de la fibre (qui demande des adresses  précises). </w:t>
      </w:r>
    </w:p>
    <w:p w:rsidR="00CF291F" w:rsidRPr="000355F2" w:rsidRDefault="00CF291F" w:rsidP="00CF291F">
      <w:pPr>
        <w:rPr>
          <w:sz w:val="24"/>
        </w:rPr>
      </w:pPr>
      <w:r w:rsidRPr="000355F2">
        <w:rPr>
          <w:sz w:val="24"/>
        </w:rPr>
        <w:t>Après réflexion en commun, le plan papier dépliable semblerait abandonné ! Pas  très pratique ; c’est le règne du GPS.</w:t>
      </w:r>
    </w:p>
    <w:p w:rsidR="00CF291F" w:rsidRPr="000355F2" w:rsidRDefault="00CF291F" w:rsidP="00CF291F">
      <w:pPr>
        <w:rPr>
          <w:sz w:val="24"/>
        </w:rPr>
      </w:pPr>
      <w:r w:rsidRPr="000355F2">
        <w:rPr>
          <w:sz w:val="24"/>
        </w:rPr>
        <w:t>En revanche, les panneaux municipaux sont très utilisés car le profil de la commune est compliqué notamment pour les gens de passage.</w:t>
      </w:r>
    </w:p>
    <w:p w:rsidR="003E2C91" w:rsidRDefault="003E2C91" w:rsidP="00CF291F">
      <w:pPr>
        <w:rPr>
          <w:sz w:val="24"/>
        </w:rPr>
      </w:pPr>
      <w:r w:rsidRPr="000355F2">
        <w:rPr>
          <w:sz w:val="24"/>
        </w:rPr>
        <w:t>Il faudrait donc revoir ces grands panneaux, les réactualiser avec les nouvelles impasses, la C</w:t>
      </w:r>
      <w:r w:rsidR="00D043E3" w:rsidRPr="000355F2">
        <w:rPr>
          <w:sz w:val="24"/>
        </w:rPr>
        <w:t xml:space="preserve">aserne et la petite gare </w:t>
      </w:r>
      <w:r w:rsidRPr="000355F2">
        <w:rPr>
          <w:sz w:val="24"/>
        </w:rPr>
        <w:t>etc….Et peut être attendre les nouvelles constructions immobilières ? Tout dépendra des coûts. Se renseigner auprès des Services Techniques, du secrétariat et de la Direction Générale des Services.</w:t>
      </w:r>
    </w:p>
    <w:p w:rsidR="000355F2" w:rsidRDefault="000355F2" w:rsidP="00CF291F">
      <w:pPr>
        <w:rPr>
          <w:sz w:val="24"/>
        </w:rPr>
      </w:pPr>
    </w:p>
    <w:p w:rsidR="000355F2" w:rsidRPr="000355F2" w:rsidRDefault="000355F2" w:rsidP="000355F2">
      <w:pPr>
        <w:pStyle w:val="Paragraphedeliste"/>
        <w:numPr>
          <w:ilvl w:val="0"/>
          <w:numId w:val="10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Une information de Michèle</w:t>
      </w:r>
    </w:p>
    <w:p w:rsidR="00B15218" w:rsidRPr="000355F2" w:rsidRDefault="000355F2" w:rsidP="000355F2">
      <w:pPr>
        <w:rPr>
          <w:sz w:val="24"/>
        </w:rPr>
      </w:pPr>
      <w:bookmarkStart w:id="3" w:name="_GoBack"/>
      <w:bookmarkEnd w:id="3"/>
      <w:r>
        <w:rPr>
          <w:sz w:val="24"/>
        </w:rPr>
        <w:t>Une commission extra-</w:t>
      </w:r>
      <w:r w:rsidR="00D043E3" w:rsidRPr="000355F2">
        <w:rPr>
          <w:sz w:val="24"/>
        </w:rPr>
        <w:t>municipale sera installée autour des travaux de l’école élémentaire à la mi-février, avec  en</w:t>
      </w:r>
      <w:r>
        <w:rPr>
          <w:sz w:val="24"/>
        </w:rPr>
        <w:t>tre autre  les parents d’élèves.</w:t>
      </w:r>
    </w:p>
    <w:sectPr w:rsidR="00B15218" w:rsidRPr="000355F2" w:rsidSect="00D767B2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B5" w:rsidRDefault="00863AB5" w:rsidP="0067293E">
      <w:pPr>
        <w:spacing w:after="0" w:line="240" w:lineRule="auto"/>
      </w:pPr>
      <w:r>
        <w:separator/>
      </w:r>
    </w:p>
  </w:endnote>
  <w:endnote w:type="continuationSeparator" w:id="0">
    <w:p w:rsidR="00863AB5" w:rsidRDefault="00863AB5" w:rsidP="0067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E" w:rsidRDefault="0078416C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67293E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0355F2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67293E" w:rsidRDefault="006729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B5" w:rsidRDefault="00863AB5" w:rsidP="0067293E">
      <w:pPr>
        <w:spacing w:after="0" w:line="240" w:lineRule="auto"/>
      </w:pPr>
      <w:r>
        <w:separator/>
      </w:r>
    </w:p>
  </w:footnote>
  <w:footnote w:type="continuationSeparator" w:id="0">
    <w:p w:rsidR="00863AB5" w:rsidRDefault="00863AB5" w:rsidP="0067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492"/>
    <w:multiLevelType w:val="hybridMultilevel"/>
    <w:tmpl w:val="AFC6BD3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F0D3C"/>
    <w:multiLevelType w:val="hybridMultilevel"/>
    <w:tmpl w:val="8842C7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0280"/>
    <w:multiLevelType w:val="hybridMultilevel"/>
    <w:tmpl w:val="E3745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297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>
    <w:nsid w:val="422C6527"/>
    <w:multiLevelType w:val="hybridMultilevel"/>
    <w:tmpl w:val="8B907B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60B68"/>
    <w:multiLevelType w:val="hybridMultilevel"/>
    <w:tmpl w:val="85823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94126"/>
    <w:multiLevelType w:val="hybridMultilevel"/>
    <w:tmpl w:val="26362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F690A"/>
    <w:multiLevelType w:val="hybridMultilevel"/>
    <w:tmpl w:val="1C82F756"/>
    <w:lvl w:ilvl="0" w:tplc="6C3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0F0F2A"/>
    <w:multiLevelType w:val="hybridMultilevel"/>
    <w:tmpl w:val="8842C7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A0ED7"/>
    <w:multiLevelType w:val="hybridMultilevel"/>
    <w:tmpl w:val="F4D89C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53"/>
    <w:rsid w:val="000355F2"/>
    <w:rsid w:val="000E0AE7"/>
    <w:rsid w:val="00156CEA"/>
    <w:rsid w:val="0019612E"/>
    <w:rsid w:val="00266FE7"/>
    <w:rsid w:val="003376ED"/>
    <w:rsid w:val="003472F2"/>
    <w:rsid w:val="003B15FA"/>
    <w:rsid w:val="003D62B7"/>
    <w:rsid w:val="003E2C91"/>
    <w:rsid w:val="003F0A21"/>
    <w:rsid w:val="004E7553"/>
    <w:rsid w:val="005A255F"/>
    <w:rsid w:val="00664F6E"/>
    <w:rsid w:val="0067293E"/>
    <w:rsid w:val="006B178D"/>
    <w:rsid w:val="0078416C"/>
    <w:rsid w:val="00792DDD"/>
    <w:rsid w:val="008131AA"/>
    <w:rsid w:val="00852E57"/>
    <w:rsid w:val="00863AB5"/>
    <w:rsid w:val="008F7BA1"/>
    <w:rsid w:val="00987CBC"/>
    <w:rsid w:val="00A461E1"/>
    <w:rsid w:val="00AB0D61"/>
    <w:rsid w:val="00B15218"/>
    <w:rsid w:val="00C13CCF"/>
    <w:rsid w:val="00CC5403"/>
    <w:rsid w:val="00CF291F"/>
    <w:rsid w:val="00D043E3"/>
    <w:rsid w:val="00D767B2"/>
    <w:rsid w:val="00DD5DB4"/>
    <w:rsid w:val="00E039BE"/>
    <w:rsid w:val="00E067A6"/>
    <w:rsid w:val="00E57EA4"/>
    <w:rsid w:val="00E92C5D"/>
    <w:rsid w:val="00EB5FAD"/>
    <w:rsid w:val="00EC669D"/>
    <w:rsid w:val="00F22E9D"/>
    <w:rsid w:val="00F27C4D"/>
    <w:rsid w:val="00F3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67B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67B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67B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767B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67B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767B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767B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767B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767B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6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7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767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767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D767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767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767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767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767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D767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76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67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767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D767B2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D767B2"/>
    <w:rPr>
      <w:i/>
      <w:iCs/>
    </w:rPr>
  </w:style>
  <w:style w:type="character" w:styleId="Emphaseintense">
    <w:name w:val="Intense Emphasis"/>
    <w:basedOn w:val="Policepardfaut"/>
    <w:uiPriority w:val="21"/>
    <w:qFormat/>
    <w:rsid w:val="00D767B2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D767B2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767B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767B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67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67B2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D767B2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767B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767B2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D767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67B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767B2"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C13CCF"/>
    <w:pPr>
      <w:tabs>
        <w:tab w:val="decimal" w:pos="360"/>
      </w:tabs>
    </w:pPr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C13CC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3CCF"/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C13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1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auNormal"/>
    <w:uiPriority w:val="45"/>
    <w:rsid w:val="00C13C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auNormal"/>
    <w:uiPriority w:val="41"/>
    <w:rsid w:val="00C13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461E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A461E1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A46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6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6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1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1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93E"/>
  </w:style>
  <w:style w:type="paragraph" w:styleId="Pieddepage">
    <w:name w:val="footer"/>
    <w:basedOn w:val="Normal"/>
    <w:link w:val="Pieddepag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67B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67B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67B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767B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67B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767B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767B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767B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767B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6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7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767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767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D767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767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767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767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767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D767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76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67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767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D767B2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D767B2"/>
    <w:rPr>
      <w:i/>
      <w:iCs/>
    </w:rPr>
  </w:style>
  <w:style w:type="character" w:styleId="Emphaseintense">
    <w:name w:val="Intense Emphasis"/>
    <w:basedOn w:val="Policepardfaut"/>
    <w:uiPriority w:val="21"/>
    <w:qFormat/>
    <w:rsid w:val="00D767B2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D767B2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767B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767B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67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67B2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D767B2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767B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767B2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D767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67B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767B2"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C13CCF"/>
    <w:pPr>
      <w:tabs>
        <w:tab w:val="decimal" w:pos="360"/>
      </w:tabs>
    </w:pPr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C13CC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3CCF"/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C13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1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auNormal"/>
    <w:uiPriority w:val="45"/>
    <w:rsid w:val="00C13C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auNormal"/>
    <w:uiPriority w:val="41"/>
    <w:rsid w:val="00C13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461E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A461E1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A46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6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6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1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1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93E"/>
  </w:style>
  <w:style w:type="paragraph" w:styleId="Pieddepage">
    <w:name w:val="footer"/>
    <w:basedOn w:val="Normal"/>
    <w:link w:val="Pieddepag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9A36-A9DC-4207-A023-25E6A339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Michele Flamand</cp:lastModifiedBy>
  <cp:revision>2</cp:revision>
  <dcterms:created xsi:type="dcterms:W3CDTF">2021-01-27T09:37:00Z</dcterms:created>
  <dcterms:modified xsi:type="dcterms:W3CDTF">2021-01-27T09:37:00Z</dcterms:modified>
</cp:coreProperties>
</file>