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FE213" w14:textId="77777777" w:rsidR="006E22D3" w:rsidRPr="004C2545" w:rsidRDefault="006E22D3" w:rsidP="003B0326">
      <w:pPr>
        <w:ind w:right="142"/>
        <w:jc w:val="both"/>
        <w:rPr>
          <w:rFonts w:ascii="Calibri" w:hAnsi="Calibri" w:cs="Calibri"/>
          <w:b/>
          <w:sz w:val="24"/>
          <w:szCs w:val="24"/>
        </w:rPr>
      </w:pPr>
    </w:p>
    <w:p w14:paraId="68C0A208" w14:textId="77777777" w:rsidR="005125F6" w:rsidRDefault="005125F6" w:rsidP="003B0326">
      <w:pPr>
        <w:ind w:right="142"/>
        <w:jc w:val="both"/>
        <w:rPr>
          <w:rFonts w:ascii="Calibri" w:hAnsi="Calibri" w:cs="Calibri"/>
          <w:b/>
          <w:sz w:val="28"/>
          <w:szCs w:val="28"/>
        </w:rPr>
      </w:pPr>
    </w:p>
    <w:p w14:paraId="4114F069" w14:textId="77777777" w:rsidR="008E732B" w:rsidRDefault="008E732B" w:rsidP="003B0326">
      <w:pPr>
        <w:jc w:val="both"/>
      </w:pPr>
    </w:p>
    <w:p w14:paraId="5B57CE60" w14:textId="77777777" w:rsidR="008E732B" w:rsidRDefault="008E732B" w:rsidP="003B0326">
      <w:pPr>
        <w:jc w:val="both"/>
      </w:pPr>
    </w:p>
    <w:p w14:paraId="3CBC5F7D" w14:textId="77777777" w:rsidR="0094326E" w:rsidRDefault="0094326E" w:rsidP="003B0326">
      <w:pPr>
        <w:ind w:right="142"/>
        <w:jc w:val="both"/>
        <w:rPr>
          <w:rFonts w:asciiTheme="minorHAnsi" w:hAnsiTheme="minorHAnsi" w:cstheme="minorHAnsi"/>
          <w:b/>
          <w:sz w:val="24"/>
        </w:rPr>
      </w:pPr>
    </w:p>
    <w:p w14:paraId="2A15488A" w14:textId="049FA8B5" w:rsidR="00603979" w:rsidRDefault="00A0664C" w:rsidP="00F74543">
      <w:pPr>
        <w:ind w:left="851" w:right="142" w:hanging="851"/>
        <w:jc w:val="both"/>
        <w:rPr>
          <w:rFonts w:asciiTheme="minorHAnsi" w:hAnsiTheme="minorHAnsi" w:cstheme="minorHAnsi"/>
          <w:b/>
          <w:sz w:val="28"/>
          <w:szCs w:val="28"/>
        </w:rPr>
      </w:pPr>
      <w:r w:rsidRPr="00071E70">
        <w:rPr>
          <w:rFonts w:asciiTheme="minorHAnsi" w:hAnsiTheme="minorHAnsi" w:cstheme="minorHAnsi"/>
          <w:b/>
          <w:sz w:val="28"/>
          <w:szCs w:val="28"/>
        </w:rPr>
        <w:t xml:space="preserve">Objet : </w:t>
      </w:r>
      <w:r w:rsidR="00603979" w:rsidRPr="00D21A3D">
        <w:rPr>
          <w:rFonts w:asciiTheme="minorHAnsi" w:hAnsiTheme="minorHAnsi" w:cstheme="minorHAnsi"/>
          <w:b/>
          <w:sz w:val="28"/>
          <w:szCs w:val="28"/>
        </w:rPr>
        <w:t>Suppression</w:t>
      </w:r>
      <w:r w:rsidR="00E250E4" w:rsidRPr="00D21A3D">
        <w:rPr>
          <w:rFonts w:asciiTheme="minorHAnsi" w:hAnsiTheme="minorHAnsi" w:cstheme="minorHAnsi"/>
          <w:b/>
          <w:sz w:val="28"/>
          <w:szCs w:val="28"/>
        </w:rPr>
        <w:t xml:space="preserve"> d’un </w:t>
      </w:r>
      <w:r w:rsidR="00055866">
        <w:rPr>
          <w:rFonts w:asciiTheme="minorHAnsi" w:hAnsiTheme="minorHAnsi" w:cstheme="minorHAnsi"/>
          <w:b/>
          <w:sz w:val="28"/>
          <w:szCs w:val="28"/>
        </w:rPr>
        <w:t>poste</w:t>
      </w:r>
      <w:r w:rsidR="00E250E4" w:rsidRPr="00D21A3D">
        <w:rPr>
          <w:rFonts w:asciiTheme="minorHAnsi" w:hAnsiTheme="minorHAnsi" w:cstheme="minorHAnsi"/>
          <w:b/>
          <w:sz w:val="28"/>
          <w:szCs w:val="28"/>
        </w:rPr>
        <w:t xml:space="preserve"> </w:t>
      </w:r>
      <w:r w:rsidR="00055866">
        <w:rPr>
          <w:rFonts w:asciiTheme="minorHAnsi" w:hAnsiTheme="minorHAnsi" w:cstheme="minorHAnsi"/>
          <w:b/>
          <w:sz w:val="28"/>
          <w:szCs w:val="28"/>
        </w:rPr>
        <w:t>d’agent d’entretien des bâtiments</w:t>
      </w:r>
      <w:r w:rsidR="00E250E4" w:rsidRPr="00D21A3D">
        <w:rPr>
          <w:rFonts w:asciiTheme="minorHAnsi" w:hAnsiTheme="minorHAnsi" w:cstheme="minorHAnsi"/>
          <w:b/>
          <w:sz w:val="28"/>
          <w:szCs w:val="28"/>
        </w:rPr>
        <w:t xml:space="preserve"> à temps complet</w:t>
      </w:r>
      <w:r w:rsidR="00055866">
        <w:rPr>
          <w:rFonts w:asciiTheme="minorHAnsi" w:hAnsiTheme="minorHAnsi" w:cstheme="minorHAnsi"/>
          <w:b/>
          <w:sz w:val="28"/>
          <w:szCs w:val="28"/>
        </w:rPr>
        <w:t xml:space="preserve"> </w:t>
      </w:r>
      <w:r w:rsidR="007923E8">
        <w:rPr>
          <w:rFonts w:asciiTheme="minorHAnsi" w:hAnsiTheme="minorHAnsi" w:cstheme="minorHAnsi"/>
          <w:b/>
          <w:sz w:val="28"/>
          <w:szCs w:val="28"/>
        </w:rPr>
        <w:t xml:space="preserve">au </w:t>
      </w:r>
      <w:r w:rsidR="00F74543">
        <w:rPr>
          <w:rFonts w:asciiTheme="minorHAnsi" w:hAnsiTheme="minorHAnsi" w:cstheme="minorHAnsi"/>
          <w:b/>
          <w:sz w:val="28"/>
          <w:szCs w:val="28"/>
        </w:rPr>
        <w:t>3</w:t>
      </w:r>
      <w:r w:rsidR="003B0326">
        <w:rPr>
          <w:rFonts w:asciiTheme="minorHAnsi" w:hAnsiTheme="minorHAnsi" w:cstheme="minorHAnsi"/>
          <w:b/>
          <w:sz w:val="28"/>
          <w:szCs w:val="28"/>
        </w:rPr>
        <w:t xml:space="preserve"> août</w:t>
      </w:r>
      <w:r w:rsidR="007923E8">
        <w:rPr>
          <w:rFonts w:asciiTheme="minorHAnsi" w:hAnsiTheme="minorHAnsi" w:cstheme="minorHAnsi"/>
          <w:b/>
          <w:sz w:val="28"/>
          <w:szCs w:val="28"/>
        </w:rPr>
        <w:t xml:space="preserve"> 2026 </w:t>
      </w:r>
      <w:r w:rsidR="00055866">
        <w:rPr>
          <w:rFonts w:asciiTheme="minorHAnsi" w:hAnsiTheme="minorHAnsi" w:cstheme="minorHAnsi"/>
          <w:b/>
          <w:sz w:val="28"/>
          <w:szCs w:val="28"/>
        </w:rPr>
        <w:t xml:space="preserve">et création de 2 postes </w:t>
      </w:r>
      <w:r w:rsidR="00DC4AAA" w:rsidRPr="00DC4AAA">
        <w:rPr>
          <w:rFonts w:asciiTheme="minorHAnsi" w:hAnsiTheme="minorHAnsi" w:cstheme="minorHAnsi"/>
          <w:b/>
          <w:sz w:val="28"/>
          <w:szCs w:val="28"/>
        </w:rPr>
        <w:t>d’agents</w:t>
      </w:r>
      <w:r w:rsidR="00DC4AAA">
        <w:rPr>
          <w:rFonts w:asciiTheme="minorHAnsi" w:hAnsiTheme="minorHAnsi" w:cstheme="minorHAnsi"/>
          <w:b/>
          <w:sz w:val="28"/>
          <w:szCs w:val="28"/>
        </w:rPr>
        <w:t xml:space="preserve"> </w:t>
      </w:r>
      <w:r w:rsidR="00055866">
        <w:rPr>
          <w:rFonts w:asciiTheme="minorHAnsi" w:hAnsiTheme="minorHAnsi" w:cstheme="minorHAnsi"/>
          <w:b/>
          <w:sz w:val="28"/>
          <w:szCs w:val="28"/>
        </w:rPr>
        <w:t>entretien de</w:t>
      </w:r>
      <w:r w:rsidR="00DC4AAA">
        <w:rPr>
          <w:rFonts w:asciiTheme="minorHAnsi" w:hAnsiTheme="minorHAnsi" w:cstheme="minorHAnsi"/>
          <w:b/>
          <w:sz w:val="28"/>
          <w:szCs w:val="28"/>
        </w:rPr>
        <w:t xml:space="preserve">s locaux </w:t>
      </w:r>
      <w:r w:rsidR="006F63E9">
        <w:rPr>
          <w:rFonts w:asciiTheme="minorHAnsi" w:hAnsiTheme="minorHAnsi" w:cstheme="minorHAnsi"/>
          <w:b/>
          <w:sz w:val="28"/>
          <w:szCs w:val="28"/>
        </w:rPr>
        <w:t xml:space="preserve">et d’agent périscolaire </w:t>
      </w:r>
      <w:r w:rsidR="00DC4AAA">
        <w:rPr>
          <w:rFonts w:asciiTheme="minorHAnsi" w:hAnsiTheme="minorHAnsi" w:cstheme="minorHAnsi"/>
          <w:b/>
          <w:sz w:val="28"/>
          <w:szCs w:val="28"/>
        </w:rPr>
        <w:t>à temps non complet (</w:t>
      </w:r>
      <w:r w:rsidR="006F63E9">
        <w:rPr>
          <w:rFonts w:asciiTheme="minorHAnsi" w:hAnsiTheme="minorHAnsi" w:cstheme="minorHAnsi"/>
          <w:b/>
          <w:sz w:val="28"/>
          <w:szCs w:val="28"/>
        </w:rPr>
        <w:t>25h/semaine</w:t>
      </w:r>
      <w:r w:rsidR="00055866">
        <w:rPr>
          <w:rFonts w:asciiTheme="minorHAnsi" w:hAnsiTheme="minorHAnsi" w:cstheme="minorHAnsi"/>
          <w:b/>
          <w:sz w:val="28"/>
          <w:szCs w:val="28"/>
        </w:rPr>
        <w:t xml:space="preserve">) </w:t>
      </w:r>
      <w:r w:rsidR="00E250E4" w:rsidRPr="00D21A3D">
        <w:rPr>
          <w:rFonts w:asciiTheme="minorHAnsi" w:hAnsiTheme="minorHAnsi" w:cstheme="minorHAnsi"/>
          <w:b/>
          <w:sz w:val="28"/>
          <w:szCs w:val="28"/>
        </w:rPr>
        <w:t>- à compter du 1</w:t>
      </w:r>
      <w:r w:rsidR="00E250E4" w:rsidRPr="00D21A3D">
        <w:rPr>
          <w:rFonts w:asciiTheme="minorHAnsi" w:hAnsiTheme="minorHAnsi" w:cstheme="minorHAnsi"/>
          <w:b/>
          <w:sz w:val="28"/>
          <w:szCs w:val="28"/>
          <w:vertAlign w:val="superscript"/>
        </w:rPr>
        <w:t>er</w:t>
      </w:r>
      <w:r w:rsidR="00586E73" w:rsidRPr="00D21A3D">
        <w:rPr>
          <w:rFonts w:asciiTheme="minorHAnsi" w:hAnsiTheme="minorHAnsi" w:cstheme="minorHAnsi"/>
          <w:b/>
          <w:sz w:val="28"/>
          <w:szCs w:val="28"/>
        </w:rPr>
        <w:t xml:space="preserve"> </w:t>
      </w:r>
      <w:r w:rsidR="007923E8">
        <w:rPr>
          <w:rFonts w:asciiTheme="minorHAnsi" w:hAnsiTheme="minorHAnsi" w:cstheme="minorHAnsi"/>
          <w:b/>
          <w:sz w:val="28"/>
          <w:szCs w:val="28"/>
        </w:rPr>
        <w:t>juillet</w:t>
      </w:r>
      <w:r w:rsidR="00586E73" w:rsidRPr="00D21A3D">
        <w:rPr>
          <w:rFonts w:asciiTheme="minorHAnsi" w:hAnsiTheme="minorHAnsi" w:cstheme="minorHAnsi"/>
          <w:b/>
          <w:sz w:val="28"/>
          <w:szCs w:val="28"/>
        </w:rPr>
        <w:t xml:space="preserve"> </w:t>
      </w:r>
      <w:r w:rsidR="00E250E4" w:rsidRPr="00D21A3D">
        <w:rPr>
          <w:rFonts w:asciiTheme="minorHAnsi" w:hAnsiTheme="minorHAnsi" w:cstheme="minorHAnsi"/>
          <w:b/>
          <w:sz w:val="28"/>
          <w:szCs w:val="28"/>
        </w:rPr>
        <w:t>202</w:t>
      </w:r>
      <w:r w:rsidR="00586E73" w:rsidRPr="00D21A3D">
        <w:rPr>
          <w:rFonts w:asciiTheme="minorHAnsi" w:hAnsiTheme="minorHAnsi" w:cstheme="minorHAnsi"/>
          <w:b/>
          <w:sz w:val="28"/>
          <w:szCs w:val="28"/>
        </w:rPr>
        <w:t>6</w:t>
      </w:r>
      <w:r w:rsidR="00603979" w:rsidRPr="00D21A3D">
        <w:rPr>
          <w:rFonts w:asciiTheme="minorHAnsi" w:hAnsiTheme="minorHAnsi" w:cstheme="minorHAnsi"/>
          <w:b/>
          <w:sz w:val="28"/>
          <w:szCs w:val="28"/>
        </w:rPr>
        <w:t xml:space="preserve"> </w:t>
      </w:r>
    </w:p>
    <w:p w14:paraId="17AE6ED4" w14:textId="18DF2270" w:rsidR="00602880" w:rsidRDefault="005125F6" w:rsidP="003B0326">
      <w:pPr>
        <w:ind w:right="142"/>
        <w:jc w:val="both"/>
        <w:rPr>
          <w:rFonts w:ascii="Calibri" w:hAnsi="Calibri" w:cs="Calibri"/>
          <w:b/>
          <w:sz w:val="24"/>
        </w:rPr>
      </w:pPr>
      <w:r w:rsidRPr="005125F6">
        <w:rPr>
          <w:rFonts w:ascii="Calibri" w:hAnsi="Calibri" w:cs="Calibri"/>
          <w:b/>
          <w:sz w:val="24"/>
        </w:rPr>
        <w:tab/>
        <w:t xml:space="preserve"> </w:t>
      </w:r>
    </w:p>
    <w:p w14:paraId="5C9FA93C" w14:textId="77777777" w:rsidR="006A4BBB" w:rsidRPr="006F4D79" w:rsidRDefault="006A4BBB" w:rsidP="006A4BBB">
      <w:pPr>
        <w:autoSpaceDE w:val="0"/>
        <w:autoSpaceDN w:val="0"/>
        <w:adjustRightInd w:val="0"/>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Vu le Code Général des Collectivités Territoriales,</w:t>
      </w:r>
    </w:p>
    <w:p w14:paraId="742C54FC" w14:textId="77777777" w:rsidR="006A4BBB" w:rsidRPr="006F4D79" w:rsidRDefault="006A4BBB" w:rsidP="006A4BBB">
      <w:pPr>
        <w:autoSpaceDE w:val="0"/>
        <w:autoSpaceDN w:val="0"/>
        <w:adjustRightInd w:val="0"/>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w:t>
      </w:r>
      <w:r>
        <w:rPr>
          <w:rFonts w:asciiTheme="minorHAnsi" w:eastAsiaTheme="minorHAnsi" w:hAnsiTheme="minorHAnsi" w:cstheme="minorHAnsi"/>
          <w:sz w:val="24"/>
          <w:szCs w:val="24"/>
          <w:lang w:eastAsia="en-US"/>
        </w:rPr>
        <w:t>le Code Général de la Fonction Publique, notamment l’article L.332-8 2° et L.332-9,</w:t>
      </w:r>
    </w:p>
    <w:p w14:paraId="63C540DB" w14:textId="77777777" w:rsidR="006A4BBB" w:rsidRPr="006F4D79" w:rsidRDefault="006A4BBB" w:rsidP="006A4BBB">
      <w:pPr>
        <w:autoSpaceDE w:val="0"/>
        <w:autoSpaceDN w:val="0"/>
        <w:adjustRightInd w:val="0"/>
        <w:ind w:left="284" w:hanging="284"/>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le décret n° </w:t>
      </w:r>
      <w:r>
        <w:rPr>
          <w:rFonts w:asciiTheme="minorHAnsi" w:eastAsiaTheme="minorHAnsi" w:hAnsiTheme="minorHAnsi" w:cstheme="minorHAnsi"/>
          <w:sz w:val="24"/>
          <w:szCs w:val="24"/>
          <w:lang w:eastAsia="en-US"/>
        </w:rPr>
        <w:t>88</w:t>
      </w:r>
      <w:r w:rsidRPr="00C02C80">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145</w:t>
      </w:r>
      <w:r w:rsidRPr="00C02C80">
        <w:rPr>
          <w:rFonts w:asciiTheme="minorHAnsi" w:eastAsiaTheme="minorHAnsi" w:hAnsiTheme="minorHAnsi" w:cstheme="minorHAnsi"/>
          <w:sz w:val="24"/>
          <w:szCs w:val="24"/>
          <w:lang w:eastAsia="en-US"/>
        </w:rPr>
        <w:t xml:space="preserve"> du</w:t>
      </w:r>
      <w:r>
        <w:rPr>
          <w:rFonts w:asciiTheme="minorHAnsi" w:eastAsiaTheme="minorHAnsi" w:hAnsiTheme="minorHAnsi" w:cstheme="minorHAnsi"/>
          <w:sz w:val="24"/>
          <w:szCs w:val="24"/>
          <w:lang w:eastAsia="en-US"/>
        </w:rPr>
        <w:t xml:space="preserve"> 15 février 1988 modifié relatif aux agents contractuels de la fonction publique territoriale,</w:t>
      </w:r>
    </w:p>
    <w:p w14:paraId="60CA44D6" w14:textId="22140D9B" w:rsidR="00C02C80" w:rsidRDefault="00C02C80" w:rsidP="006A4BBB">
      <w:pPr>
        <w:autoSpaceDE w:val="0"/>
        <w:autoSpaceDN w:val="0"/>
        <w:adjustRightInd w:val="0"/>
        <w:ind w:left="284" w:hanging="284"/>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le décret n° </w:t>
      </w:r>
      <w:r w:rsidR="00F42454">
        <w:rPr>
          <w:rFonts w:asciiTheme="minorHAnsi" w:eastAsiaTheme="minorHAnsi" w:hAnsiTheme="minorHAnsi" w:cstheme="minorHAnsi"/>
          <w:sz w:val="24"/>
          <w:szCs w:val="24"/>
          <w:lang w:eastAsia="en-US"/>
        </w:rPr>
        <w:t>2006</w:t>
      </w:r>
      <w:r w:rsidRPr="00C02C80">
        <w:rPr>
          <w:rFonts w:asciiTheme="minorHAnsi" w:eastAsiaTheme="minorHAnsi" w:hAnsiTheme="minorHAnsi" w:cstheme="minorHAnsi"/>
          <w:sz w:val="24"/>
          <w:szCs w:val="24"/>
          <w:lang w:eastAsia="en-US"/>
        </w:rPr>
        <w:t>-</w:t>
      </w:r>
      <w:r w:rsidR="00F42454">
        <w:rPr>
          <w:rFonts w:asciiTheme="minorHAnsi" w:eastAsiaTheme="minorHAnsi" w:hAnsiTheme="minorHAnsi" w:cstheme="minorHAnsi"/>
          <w:sz w:val="24"/>
          <w:szCs w:val="24"/>
          <w:lang w:eastAsia="en-US"/>
        </w:rPr>
        <w:t>169</w:t>
      </w:r>
      <w:r w:rsidR="007923E8">
        <w:rPr>
          <w:rFonts w:asciiTheme="minorHAnsi" w:eastAsiaTheme="minorHAnsi" w:hAnsiTheme="minorHAnsi" w:cstheme="minorHAnsi"/>
          <w:sz w:val="24"/>
          <w:szCs w:val="24"/>
          <w:lang w:eastAsia="en-US"/>
        </w:rPr>
        <w:t>1</w:t>
      </w:r>
      <w:r w:rsidRPr="00C02C80">
        <w:rPr>
          <w:rFonts w:asciiTheme="minorHAnsi" w:eastAsiaTheme="minorHAnsi" w:hAnsiTheme="minorHAnsi" w:cstheme="minorHAnsi"/>
          <w:sz w:val="24"/>
          <w:szCs w:val="24"/>
          <w:lang w:eastAsia="en-US"/>
        </w:rPr>
        <w:t xml:space="preserve"> du </w:t>
      </w:r>
      <w:r w:rsidR="00F42454">
        <w:rPr>
          <w:rFonts w:asciiTheme="minorHAnsi" w:eastAsiaTheme="minorHAnsi" w:hAnsiTheme="minorHAnsi" w:cstheme="minorHAnsi"/>
          <w:sz w:val="24"/>
          <w:szCs w:val="24"/>
          <w:lang w:eastAsia="en-US"/>
        </w:rPr>
        <w:t xml:space="preserve">22 décembre 2006 portant statut particulier du cadre d’emplois des adjoints </w:t>
      </w:r>
      <w:r w:rsidR="007923E8">
        <w:rPr>
          <w:rFonts w:asciiTheme="minorHAnsi" w:eastAsiaTheme="minorHAnsi" w:hAnsiTheme="minorHAnsi" w:cstheme="minorHAnsi"/>
          <w:sz w:val="24"/>
          <w:szCs w:val="24"/>
          <w:lang w:eastAsia="en-US"/>
        </w:rPr>
        <w:t>techniques</w:t>
      </w:r>
      <w:r w:rsidR="00F42454">
        <w:rPr>
          <w:rFonts w:asciiTheme="minorHAnsi" w:eastAsiaTheme="minorHAnsi" w:hAnsiTheme="minorHAnsi" w:cstheme="minorHAnsi"/>
          <w:sz w:val="24"/>
          <w:szCs w:val="24"/>
          <w:lang w:eastAsia="en-US"/>
        </w:rPr>
        <w:t xml:space="preserve"> territoriaux</w:t>
      </w:r>
      <w:r w:rsidR="007E337D">
        <w:rPr>
          <w:rFonts w:asciiTheme="minorHAnsi" w:eastAsiaTheme="minorHAnsi" w:hAnsiTheme="minorHAnsi" w:cstheme="minorHAnsi"/>
          <w:sz w:val="24"/>
          <w:szCs w:val="24"/>
          <w:lang w:eastAsia="en-US"/>
        </w:rPr>
        <w:t>,</w:t>
      </w:r>
    </w:p>
    <w:p w14:paraId="7F54CF26" w14:textId="1D8FB266" w:rsidR="007E337D" w:rsidRDefault="007E337D" w:rsidP="003B0326">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Vu la délibération n° </w:t>
      </w:r>
      <w:r w:rsidR="00F42454">
        <w:rPr>
          <w:rFonts w:asciiTheme="minorHAnsi" w:eastAsiaTheme="minorHAnsi" w:hAnsiTheme="minorHAnsi" w:cstheme="minorHAnsi"/>
          <w:sz w:val="24"/>
          <w:szCs w:val="24"/>
          <w:lang w:eastAsia="en-US"/>
        </w:rPr>
        <w:t>20</w:t>
      </w:r>
      <w:r w:rsidR="0081146B">
        <w:rPr>
          <w:rFonts w:asciiTheme="minorHAnsi" w:eastAsiaTheme="minorHAnsi" w:hAnsiTheme="minorHAnsi" w:cstheme="minorHAnsi"/>
          <w:sz w:val="24"/>
          <w:szCs w:val="24"/>
          <w:lang w:eastAsia="en-US"/>
        </w:rPr>
        <w:t>17</w:t>
      </w:r>
      <w:r>
        <w:rPr>
          <w:rFonts w:asciiTheme="minorHAnsi" w:eastAsiaTheme="minorHAnsi" w:hAnsiTheme="minorHAnsi" w:cstheme="minorHAnsi"/>
          <w:sz w:val="24"/>
          <w:szCs w:val="24"/>
          <w:lang w:eastAsia="en-US"/>
        </w:rPr>
        <w:t>-</w:t>
      </w:r>
      <w:r w:rsidR="0081146B">
        <w:rPr>
          <w:rFonts w:asciiTheme="minorHAnsi" w:eastAsiaTheme="minorHAnsi" w:hAnsiTheme="minorHAnsi" w:cstheme="minorHAnsi"/>
          <w:sz w:val="24"/>
          <w:szCs w:val="24"/>
          <w:lang w:eastAsia="en-US"/>
        </w:rPr>
        <w:t>0</w:t>
      </w:r>
      <w:r w:rsidR="007923E8">
        <w:rPr>
          <w:rFonts w:asciiTheme="minorHAnsi" w:eastAsiaTheme="minorHAnsi" w:hAnsiTheme="minorHAnsi" w:cstheme="minorHAnsi"/>
          <w:sz w:val="24"/>
          <w:szCs w:val="24"/>
          <w:lang w:eastAsia="en-US"/>
        </w:rPr>
        <w:t>39</w:t>
      </w:r>
      <w:r>
        <w:rPr>
          <w:rFonts w:asciiTheme="minorHAnsi" w:eastAsiaTheme="minorHAnsi" w:hAnsiTheme="minorHAnsi" w:cstheme="minorHAnsi"/>
          <w:sz w:val="24"/>
          <w:szCs w:val="24"/>
          <w:lang w:eastAsia="en-US"/>
        </w:rPr>
        <w:t xml:space="preserve"> du</w:t>
      </w:r>
      <w:r w:rsidR="00316890">
        <w:rPr>
          <w:rFonts w:asciiTheme="minorHAnsi" w:eastAsiaTheme="minorHAnsi" w:hAnsiTheme="minorHAnsi" w:cstheme="minorHAnsi"/>
          <w:sz w:val="24"/>
          <w:szCs w:val="24"/>
          <w:lang w:eastAsia="en-US"/>
        </w:rPr>
        <w:t xml:space="preserve"> </w:t>
      </w:r>
      <w:r w:rsidR="007923E8">
        <w:rPr>
          <w:rFonts w:asciiTheme="minorHAnsi" w:eastAsiaTheme="minorHAnsi" w:hAnsiTheme="minorHAnsi" w:cstheme="minorHAnsi"/>
          <w:sz w:val="24"/>
          <w:szCs w:val="24"/>
          <w:lang w:eastAsia="en-US"/>
        </w:rPr>
        <w:t>28 mars</w:t>
      </w:r>
      <w:r w:rsidR="00316890">
        <w:rPr>
          <w:rFonts w:asciiTheme="minorHAnsi" w:eastAsiaTheme="minorHAnsi" w:hAnsiTheme="minorHAnsi" w:cstheme="minorHAnsi"/>
          <w:sz w:val="24"/>
          <w:szCs w:val="24"/>
          <w:lang w:eastAsia="en-US"/>
        </w:rPr>
        <w:t xml:space="preserve"> 20</w:t>
      </w:r>
      <w:r w:rsidR="0081146B">
        <w:rPr>
          <w:rFonts w:asciiTheme="minorHAnsi" w:eastAsiaTheme="minorHAnsi" w:hAnsiTheme="minorHAnsi" w:cstheme="minorHAnsi"/>
          <w:sz w:val="24"/>
          <w:szCs w:val="24"/>
          <w:lang w:eastAsia="en-US"/>
        </w:rPr>
        <w:t>17</w:t>
      </w:r>
      <w:r w:rsidR="00F42454">
        <w:rPr>
          <w:rFonts w:asciiTheme="minorHAnsi" w:eastAsiaTheme="minorHAnsi" w:hAnsiTheme="minorHAnsi" w:cstheme="minorHAnsi"/>
          <w:sz w:val="24"/>
          <w:szCs w:val="24"/>
          <w:lang w:eastAsia="en-US"/>
        </w:rPr>
        <w:t xml:space="preserve"> portant création </w:t>
      </w:r>
      <w:r w:rsidR="006A4BBB">
        <w:rPr>
          <w:rFonts w:asciiTheme="minorHAnsi" w:eastAsiaTheme="minorHAnsi" w:hAnsiTheme="minorHAnsi" w:cstheme="minorHAnsi"/>
          <w:sz w:val="24"/>
          <w:szCs w:val="24"/>
          <w:lang w:eastAsia="en-US"/>
        </w:rPr>
        <w:t>d’un poste d’adjoint technique territorial à temps complet, pour l’entretien des bâtiments communaux,</w:t>
      </w:r>
    </w:p>
    <w:p w14:paraId="02C53C87" w14:textId="2BDF7A1B" w:rsidR="00467281" w:rsidRDefault="00467281" w:rsidP="003B0326">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Vu le tableau des emplois et des effectifs de la commune,</w:t>
      </w:r>
    </w:p>
    <w:p w14:paraId="3276DC97" w14:textId="6689D22D" w:rsidR="00C02C80" w:rsidRDefault="00C02C80" w:rsidP="003B0326">
      <w:pPr>
        <w:autoSpaceDE w:val="0"/>
        <w:autoSpaceDN w:val="0"/>
        <w:adjustRightInd w:val="0"/>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Vu les crédits inscrits au budget</w:t>
      </w:r>
      <w:r w:rsidR="006A4BBB">
        <w:rPr>
          <w:rFonts w:asciiTheme="minorHAnsi" w:eastAsiaTheme="minorHAnsi" w:hAnsiTheme="minorHAnsi" w:cstheme="minorHAnsi"/>
          <w:sz w:val="24"/>
          <w:szCs w:val="24"/>
          <w:lang w:eastAsia="en-US"/>
        </w:rPr>
        <w:t xml:space="preserve"> primitif 2026</w:t>
      </w:r>
      <w:r w:rsidRPr="00C02C80">
        <w:rPr>
          <w:rFonts w:asciiTheme="minorHAnsi" w:eastAsiaTheme="minorHAnsi" w:hAnsiTheme="minorHAnsi" w:cstheme="minorHAnsi"/>
          <w:sz w:val="24"/>
          <w:szCs w:val="24"/>
          <w:lang w:eastAsia="en-US"/>
        </w:rPr>
        <w:t>,</w:t>
      </w:r>
    </w:p>
    <w:p w14:paraId="5050FAC3" w14:textId="4DB0F2B1" w:rsidR="006A4BBB" w:rsidRDefault="006A4BBB" w:rsidP="003B0326">
      <w:pPr>
        <w:autoSpaceDE w:val="0"/>
        <w:autoSpaceDN w:val="0"/>
        <w:adjustRightInd w:val="0"/>
        <w:jc w:val="both"/>
        <w:rPr>
          <w:rFonts w:asciiTheme="minorHAnsi" w:eastAsiaTheme="minorHAnsi" w:hAnsiTheme="minorHAnsi" w:cstheme="minorHAnsi"/>
          <w:sz w:val="24"/>
          <w:szCs w:val="24"/>
          <w:lang w:eastAsia="en-US"/>
        </w:rPr>
      </w:pPr>
    </w:p>
    <w:p w14:paraId="185B40B4" w14:textId="375AFADC" w:rsidR="006A4BBB" w:rsidRDefault="006A4BBB" w:rsidP="003B0326">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Monsieur le Maire expose que l’entretien des bâtiments communaux est assuré par un agent à temps complet. Cet agent effectue l’entretien de l’ensemble des bâtiments communaux, à l’exception des deux écoles, où il est réalisé par un prestataire, et par les ATSEM pour l’intérieur des classes de l’école maternelle.</w:t>
      </w:r>
    </w:p>
    <w:p w14:paraId="3856A5EF" w14:textId="0B38B64F" w:rsidR="006A4BBB" w:rsidRDefault="00FF2998" w:rsidP="003B0326">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La réalisation de l’entretien des bâtiments par un seul agent suscite des difficultés en cas d’absence, que ce soit pour raison de santé, ou pour les congés. De fait, il apparait pertinent de scinder ce poste en deux, de manière à ce que l’entretien soit réalisé par deux agents à mi-temps. Ainsi, la continuité du service sera assurée en cas d’absence de l’un des deux agents. </w:t>
      </w:r>
    </w:p>
    <w:p w14:paraId="2291D1C2" w14:textId="50240006" w:rsidR="00FF2998" w:rsidRDefault="00FF2998" w:rsidP="003B0326">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Pour rendre ces postes attractifs, </w:t>
      </w:r>
      <w:r w:rsidRPr="00DC4AAA">
        <w:rPr>
          <w:rFonts w:asciiTheme="minorHAnsi" w:eastAsiaTheme="minorHAnsi" w:hAnsiTheme="minorHAnsi" w:cstheme="minorHAnsi"/>
          <w:sz w:val="24"/>
          <w:szCs w:val="24"/>
          <w:lang w:eastAsia="en-US"/>
        </w:rPr>
        <w:t xml:space="preserve">il </w:t>
      </w:r>
      <w:r w:rsidR="006F63E9">
        <w:rPr>
          <w:rFonts w:asciiTheme="minorHAnsi" w:eastAsiaTheme="minorHAnsi" w:hAnsiTheme="minorHAnsi" w:cstheme="minorHAnsi"/>
          <w:sz w:val="24"/>
          <w:szCs w:val="24"/>
          <w:lang w:eastAsia="en-US"/>
        </w:rPr>
        <w:t>est</w:t>
      </w:r>
      <w:r w:rsidRPr="00DC4AAA">
        <w:rPr>
          <w:rFonts w:asciiTheme="minorHAnsi" w:eastAsiaTheme="minorHAnsi" w:hAnsiTheme="minorHAnsi" w:cstheme="minorHAnsi"/>
          <w:sz w:val="24"/>
          <w:szCs w:val="24"/>
          <w:lang w:eastAsia="en-US"/>
        </w:rPr>
        <w:t xml:space="preserve"> proposé de</w:t>
      </w:r>
      <w:r>
        <w:rPr>
          <w:rFonts w:asciiTheme="minorHAnsi" w:eastAsiaTheme="minorHAnsi" w:hAnsiTheme="minorHAnsi" w:cstheme="minorHAnsi"/>
          <w:sz w:val="24"/>
          <w:szCs w:val="24"/>
          <w:lang w:eastAsia="en-US"/>
        </w:rPr>
        <w:t xml:space="preserve"> les coupler avec </w:t>
      </w:r>
      <w:r w:rsidR="006F63E9">
        <w:rPr>
          <w:rFonts w:asciiTheme="minorHAnsi" w:eastAsiaTheme="minorHAnsi" w:hAnsiTheme="minorHAnsi" w:cstheme="minorHAnsi"/>
          <w:sz w:val="24"/>
          <w:szCs w:val="24"/>
          <w:lang w:eastAsia="en-US"/>
        </w:rPr>
        <w:t>du temps</w:t>
      </w:r>
      <w:r>
        <w:rPr>
          <w:rFonts w:asciiTheme="minorHAnsi" w:eastAsiaTheme="minorHAnsi" w:hAnsiTheme="minorHAnsi" w:cstheme="minorHAnsi"/>
          <w:sz w:val="24"/>
          <w:szCs w:val="24"/>
          <w:lang w:eastAsia="en-US"/>
        </w:rPr>
        <w:t xml:space="preserve"> d’animation en restauration scolaire</w:t>
      </w:r>
      <w:r w:rsidR="006F63E9">
        <w:rPr>
          <w:rFonts w:asciiTheme="minorHAnsi" w:eastAsiaTheme="minorHAnsi" w:hAnsiTheme="minorHAnsi" w:cstheme="minorHAnsi"/>
          <w:sz w:val="24"/>
          <w:szCs w:val="24"/>
          <w:lang w:eastAsia="en-US"/>
        </w:rPr>
        <w:t>, 4 jours par semaine</w:t>
      </w:r>
      <w:r>
        <w:rPr>
          <w:rFonts w:asciiTheme="minorHAnsi" w:eastAsiaTheme="minorHAnsi" w:hAnsiTheme="minorHAnsi" w:cstheme="minorHAnsi"/>
          <w:sz w:val="24"/>
          <w:szCs w:val="24"/>
          <w:lang w:eastAsia="en-US"/>
        </w:rPr>
        <w:t>.</w:t>
      </w:r>
    </w:p>
    <w:p w14:paraId="25898F92" w14:textId="77777777" w:rsidR="00557D72" w:rsidRDefault="00557D72" w:rsidP="003B0326">
      <w:pPr>
        <w:autoSpaceDE w:val="0"/>
        <w:autoSpaceDN w:val="0"/>
        <w:adjustRightInd w:val="0"/>
        <w:jc w:val="both"/>
        <w:rPr>
          <w:rFonts w:asciiTheme="minorHAnsi" w:eastAsiaTheme="minorHAnsi" w:hAnsiTheme="minorHAnsi" w:cstheme="minorHAnsi"/>
          <w:sz w:val="24"/>
          <w:szCs w:val="24"/>
          <w:lang w:eastAsia="en-US"/>
        </w:rPr>
      </w:pPr>
    </w:p>
    <w:p w14:paraId="782211AF" w14:textId="77777777" w:rsidR="00F62402" w:rsidRPr="00296652" w:rsidRDefault="00F62402" w:rsidP="003B0326">
      <w:pPr>
        <w:ind w:right="142"/>
        <w:jc w:val="both"/>
        <w:rPr>
          <w:rFonts w:ascii="Calibri" w:hAnsi="Calibri" w:cs="Calibri"/>
          <w:sz w:val="24"/>
          <w:szCs w:val="24"/>
        </w:rPr>
      </w:pPr>
    </w:p>
    <w:p w14:paraId="2CF8E536" w14:textId="544BEC88" w:rsidR="00640603" w:rsidRDefault="00F62402" w:rsidP="003B0326">
      <w:pPr>
        <w:ind w:right="142"/>
        <w:jc w:val="both"/>
        <w:rPr>
          <w:rFonts w:ascii="Calibri" w:hAnsi="Calibri" w:cs="Calibri"/>
          <w:sz w:val="24"/>
          <w:szCs w:val="24"/>
        </w:rPr>
      </w:pPr>
      <w:r>
        <w:rPr>
          <w:rFonts w:ascii="Calibri" w:hAnsi="Calibri" w:cs="Calibri"/>
          <w:sz w:val="24"/>
          <w:szCs w:val="24"/>
        </w:rPr>
        <w:t xml:space="preserve">Après en avoir délibéré, le Conseil </w:t>
      </w:r>
      <w:r w:rsidR="00603979">
        <w:rPr>
          <w:rFonts w:ascii="Calibri" w:hAnsi="Calibri" w:cs="Calibri"/>
          <w:sz w:val="24"/>
          <w:szCs w:val="24"/>
        </w:rPr>
        <w:t>M</w:t>
      </w:r>
      <w:r>
        <w:rPr>
          <w:rFonts w:ascii="Calibri" w:hAnsi="Calibri" w:cs="Calibri"/>
          <w:sz w:val="24"/>
          <w:szCs w:val="24"/>
        </w:rPr>
        <w:t>unicipal décide</w:t>
      </w:r>
      <w:r w:rsidR="00640603">
        <w:rPr>
          <w:rFonts w:ascii="Calibri" w:hAnsi="Calibri" w:cs="Calibri"/>
          <w:sz w:val="24"/>
          <w:szCs w:val="24"/>
        </w:rPr>
        <w:t> :</w:t>
      </w:r>
    </w:p>
    <w:p w14:paraId="384AA03D" w14:textId="77777777" w:rsidR="00640603" w:rsidRPr="00296652" w:rsidRDefault="00640603" w:rsidP="003B0326">
      <w:pPr>
        <w:ind w:right="142"/>
        <w:jc w:val="both"/>
        <w:rPr>
          <w:rFonts w:ascii="Calibri" w:hAnsi="Calibri" w:cs="Calibri"/>
          <w:sz w:val="24"/>
          <w:szCs w:val="24"/>
        </w:rPr>
      </w:pPr>
    </w:p>
    <w:p w14:paraId="01902461" w14:textId="39543028" w:rsidR="00581E56" w:rsidRPr="00FF2998" w:rsidRDefault="00FE2C31" w:rsidP="00FF2998">
      <w:pPr>
        <w:pStyle w:val="Paragraphedeliste"/>
        <w:numPr>
          <w:ilvl w:val="0"/>
          <w:numId w:val="29"/>
        </w:numPr>
        <w:ind w:right="142"/>
        <w:jc w:val="both"/>
        <w:rPr>
          <w:rFonts w:ascii="Calibri" w:hAnsi="Calibri" w:cs="Calibri"/>
          <w:sz w:val="24"/>
          <w:szCs w:val="24"/>
        </w:rPr>
      </w:pPr>
      <w:r w:rsidRPr="00FF2998">
        <w:rPr>
          <w:rFonts w:ascii="Calibri" w:hAnsi="Calibri" w:cs="Calibri"/>
          <w:sz w:val="24"/>
          <w:szCs w:val="24"/>
        </w:rPr>
        <w:t>d’abroger, au</w:t>
      </w:r>
      <w:r w:rsidR="00F42454" w:rsidRPr="00FF2998">
        <w:rPr>
          <w:rFonts w:ascii="Calibri" w:hAnsi="Calibri" w:cs="Calibri"/>
          <w:sz w:val="24"/>
          <w:szCs w:val="24"/>
        </w:rPr>
        <w:t xml:space="preserve"> </w:t>
      </w:r>
      <w:r w:rsidR="00FF2998" w:rsidRPr="00FF2998">
        <w:rPr>
          <w:rFonts w:ascii="Calibri" w:hAnsi="Calibri" w:cs="Calibri"/>
          <w:sz w:val="24"/>
          <w:szCs w:val="24"/>
        </w:rPr>
        <w:t>3</w:t>
      </w:r>
      <w:r w:rsidR="007923E8" w:rsidRPr="00FF2998">
        <w:rPr>
          <w:rFonts w:ascii="Calibri" w:hAnsi="Calibri" w:cs="Calibri"/>
          <w:sz w:val="24"/>
          <w:szCs w:val="24"/>
        </w:rPr>
        <w:t xml:space="preserve"> août</w:t>
      </w:r>
      <w:r w:rsidR="009B7D65" w:rsidRPr="00FF2998">
        <w:rPr>
          <w:rFonts w:ascii="Calibri" w:hAnsi="Calibri" w:cs="Calibri"/>
          <w:sz w:val="24"/>
          <w:szCs w:val="24"/>
        </w:rPr>
        <w:t xml:space="preserve"> 2026</w:t>
      </w:r>
      <w:bookmarkStart w:id="0" w:name="_GoBack"/>
      <w:bookmarkEnd w:id="0"/>
      <w:r w:rsidR="00F42454" w:rsidRPr="00FF2998">
        <w:rPr>
          <w:rFonts w:ascii="Calibri" w:hAnsi="Calibri" w:cs="Calibri"/>
          <w:sz w:val="24"/>
          <w:szCs w:val="24"/>
        </w:rPr>
        <w:t xml:space="preserve">, </w:t>
      </w:r>
      <w:r w:rsidRPr="00FF2998">
        <w:rPr>
          <w:rFonts w:ascii="Calibri" w:hAnsi="Calibri" w:cs="Calibri"/>
          <w:sz w:val="24"/>
          <w:szCs w:val="24"/>
        </w:rPr>
        <w:t xml:space="preserve">la </w:t>
      </w:r>
      <w:r w:rsidR="00FF2998" w:rsidRPr="00FF2998">
        <w:rPr>
          <w:rFonts w:ascii="Calibri" w:hAnsi="Calibri" w:cs="Calibri"/>
          <w:sz w:val="24"/>
          <w:szCs w:val="24"/>
        </w:rPr>
        <w:t>délibération n°</w:t>
      </w:r>
      <w:r w:rsidR="009B7D65" w:rsidRPr="00FF2998">
        <w:rPr>
          <w:rFonts w:asciiTheme="minorHAnsi" w:eastAsiaTheme="minorHAnsi" w:hAnsiTheme="minorHAnsi" w:cstheme="minorHAnsi"/>
          <w:sz w:val="24"/>
          <w:szCs w:val="24"/>
          <w:lang w:eastAsia="en-US"/>
        </w:rPr>
        <w:t>2017-0</w:t>
      </w:r>
      <w:r w:rsidR="003B0326" w:rsidRPr="00FF2998">
        <w:rPr>
          <w:rFonts w:asciiTheme="minorHAnsi" w:eastAsiaTheme="minorHAnsi" w:hAnsiTheme="minorHAnsi" w:cstheme="minorHAnsi"/>
          <w:sz w:val="24"/>
          <w:szCs w:val="24"/>
          <w:lang w:eastAsia="en-US"/>
        </w:rPr>
        <w:t>39</w:t>
      </w:r>
      <w:r w:rsidR="009B7D65" w:rsidRPr="00FF2998">
        <w:rPr>
          <w:rFonts w:asciiTheme="minorHAnsi" w:eastAsiaTheme="minorHAnsi" w:hAnsiTheme="minorHAnsi" w:cstheme="minorHAnsi"/>
          <w:sz w:val="24"/>
          <w:szCs w:val="24"/>
          <w:lang w:eastAsia="en-US"/>
        </w:rPr>
        <w:t xml:space="preserve"> du </w:t>
      </w:r>
      <w:r w:rsidR="003B0326" w:rsidRPr="00FF2998">
        <w:rPr>
          <w:rFonts w:asciiTheme="minorHAnsi" w:eastAsiaTheme="minorHAnsi" w:hAnsiTheme="minorHAnsi" w:cstheme="minorHAnsi"/>
          <w:sz w:val="24"/>
          <w:szCs w:val="24"/>
          <w:lang w:eastAsia="en-US"/>
        </w:rPr>
        <w:t>28 mars</w:t>
      </w:r>
      <w:r w:rsidR="009B7D65" w:rsidRPr="00FF2998">
        <w:rPr>
          <w:rFonts w:asciiTheme="minorHAnsi" w:eastAsiaTheme="minorHAnsi" w:hAnsiTheme="minorHAnsi" w:cstheme="minorHAnsi"/>
          <w:sz w:val="24"/>
          <w:szCs w:val="24"/>
          <w:lang w:eastAsia="en-US"/>
        </w:rPr>
        <w:t xml:space="preserve"> 2017</w:t>
      </w:r>
      <w:r w:rsidR="00F42454" w:rsidRPr="00FF2998">
        <w:rPr>
          <w:rFonts w:ascii="Calibri" w:hAnsi="Calibri" w:cs="Calibri"/>
          <w:sz w:val="24"/>
          <w:szCs w:val="24"/>
        </w:rPr>
        <w:t>,</w:t>
      </w:r>
      <w:r w:rsidR="00FF2998">
        <w:rPr>
          <w:rFonts w:ascii="Calibri" w:hAnsi="Calibri" w:cs="Calibri"/>
          <w:sz w:val="24"/>
          <w:szCs w:val="24"/>
        </w:rPr>
        <w:t xml:space="preserve"> </w:t>
      </w:r>
      <w:r w:rsidR="00FF2998">
        <w:rPr>
          <w:rFonts w:asciiTheme="minorHAnsi" w:eastAsiaTheme="minorHAnsi" w:hAnsiTheme="minorHAnsi" w:cstheme="minorHAnsi"/>
          <w:sz w:val="24"/>
          <w:szCs w:val="24"/>
          <w:lang w:eastAsia="en-US"/>
        </w:rPr>
        <w:t>portant création d’un poste d’adjoint technique territorial à temps complet, pour l’entretien des bâtiments communaux,</w:t>
      </w:r>
      <w:r w:rsidR="00F74543">
        <w:rPr>
          <w:rFonts w:asciiTheme="minorHAnsi" w:eastAsiaTheme="minorHAnsi" w:hAnsiTheme="minorHAnsi" w:cstheme="minorHAnsi"/>
          <w:sz w:val="24"/>
          <w:szCs w:val="24"/>
          <w:lang w:eastAsia="en-US"/>
        </w:rPr>
        <w:t xml:space="preserve"> </w:t>
      </w:r>
    </w:p>
    <w:p w14:paraId="301F7932" w14:textId="77777777" w:rsidR="009B7D65" w:rsidRPr="00296652" w:rsidRDefault="009B7D65" w:rsidP="003B0326">
      <w:pPr>
        <w:ind w:right="142"/>
        <w:jc w:val="both"/>
        <w:rPr>
          <w:rFonts w:ascii="Calibri" w:hAnsi="Calibri" w:cs="Calibri"/>
          <w:sz w:val="24"/>
          <w:szCs w:val="24"/>
        </w:rPr>
      </w:pPr>
    </w:p>
    <w:p w14:paraId="79011459" w14:textId="531EDA39" w:rsidR="002E0401" w:rsidRPr="00FF2998" w:rsidRDefault="00FF2998" w:rsidP="003B0326">
      <w:pPr>
        <w:pStyle w:val="Paragraphedeliste"/>
        <w:numPr>
          <w:ilvl w:val="0"/>
          <w:numId w:val="29"/>
        </w:numPr>
        <w:ind w:right="142"/>
        <w:jc w:val="both"/>
        <w:rPr>
          <w:rFonts w:ascii="Calibri" w:hAnsi="Calibri" w:cs="Calibri"/>
          <w:sz w:val="24"/>
          <w:szCs w:val="24"/>
        </w:rPr>
      </w:pPr>
      <w:r>
        <w:rPr>
          <w:rFonts w:ascii="Calibri" w:hAnsi="Calibri" w:cs="Calibri"/>
          <w:sz w:val="24"/>
          <w:szCs w:val="24"/>
        </w:rPr>
        <w:t xml:space="preserve">de </w:t>
      </w:r>
      <w:r w:rsidR="002E0401" w:rsidRPr="00FF2998">
        <w:rPr>
          <w:rFonts w:ascii="Calibri" w:hAnsi="Calibri" w:cs="Calibri"/>
          <w:sz w:val="24"/>
          <w:szCs w:val="24"/>
        </w:rPr>
        <w:t>créer, à compter du 1</w:t>
      </w:r>
      <w:r w:rsidR="002E0401" w:rsidRPr="00FF2998">
        <w:rPr>
          <w:rFonts w:ascii="Calibri" w:hAnsi="Calibri" w:cs="Calibri"/>
          <w:sz w:val="24"/>
          <w:szCs w:val="24"/>
          <w:vertAlign w:val="superscript"/>
        </w:rPr>
        <w:t>er</w:t>
      </w:r>
      <w:r w:rsidR="002E0401" w:rsidRPr="00FF2998">
        <w:rPr>
          <w:rFonts w:ascii="Calibri" w:hAnsi="Calibri" w:cs="Calibri"/>
          <w:sz w:val="24"/>
          <w:szCs w:val="24"/>
        </w:rPr>
        <w:t xml:space="preserve"> </w:t>
      </w:r>
      <w:r w:rsidR="003B0326" w:rsidRPr="00FF2998">
        <w:rPr>
          <w:rFonts w:ascii="Calibri" w:hAnsi="Calibri" w:cs="Calibri"/>
          <w:sz w:val="24"/>
          <w:szCs w:val="24"/>
        </w:rPr>
        <w:t>juillet</w:t>
      </w:r>
      <w:r w:rsidR="002E0401" w:rsidRPr="00FF2998">
        <w:rPr>
          <w:rFonts w:ascii="Calibri" w:hAnsi="Calibri" w:cs="Calibri"/>
          <w:sz w:val="24"/>
          <w:szCs w:val="24"/>
        </w:rPr>
        <w:t xml:space="preserve"> 202</w:t>
      </w:r>
      <w:r w:rsidR="009B7D65" w:rsidRPr="00FF2998">
        <w:rPr>
          <w:rFonts w:ascii="Calibri" w:hAnsi="Calibri" w:cs="Calibri"/>
          <w:sz w:val="24"/>
          <w:szCs w:val="24"/>
        </w:rPr>
        <w:t>6</w:t>
      </w:r>
      <w:r w:rsidR="002E0401" w:rsidRPr="00FF2998">
        <w:rPr>
          <w:rFonts w:ascii="Calibri" w:hAnsi="Calibri" w:cs="Calibri"/>
          <w:sz w:val="24"/>
          <w:szCs w:val="24"/>
        </w:rPr>
        <w:t xml:space="preserve">, </w:t>
      </w:r>
      <w:r w:rsidR="003B0326" w:rsidRPr="00FF2998">
        <w:rPr>
          <w:rFonts w:ascii="Calibri" w:hAnsi="Calibri" w:cs="Calibri"/>
          <w:sz w:val="24"/>
          <w:szCs w:val="24"/>
        </w:rPr>
        <w:t>2</w:t>
      </w:r>
      <w:r w:rsidR="002E0401" w:rsidRPr="00FF2998">
        <w:rPr>
          <w:rFonts w:ascii="Calibri" w:hAnsi="Calibri" w:cs="Calibri"/>
          <w:sz w:val="24"/>
          <w:szCs w:val="24"/>
        </w:rPr>
        <w:t xml:space="preserve"> emploi</w:t>
      </w:r>
      <w:r w:rsidR="003B0326" w:rsidRPr="00FF2998">
        <w:rPr>
          <w:rFonts w:ascii="Calibri" w:hAnsi="Calibri" w:cs="Calibri"/>
          <w:sz w:val="24"/>
          <w:szCs w:val="24"/>
        </w:rPr>
        <w:t>s</w:t>
      </w:r>
      <w:r w:rsidR="002E0401" w:rsidRPr="00FF2998">
        <w:rPr>
          <w:rFonts w:ascii="Calibri" w:hAnsi="Calibri" w:cs="Calibri"/>
          <w:sz w:val="24"/>
          <w:szCs w:val="24"/>
        </w:rPr>
        <w:t xml:space="preserve"> permanent</w:t>
      </w:r>
      <w:r w:rsidR="003B0326" w:rsidRPr="00FF2998">
        <w:rPr>
          <w:rFonts w:ascii="Calibri" w:hAnsi="Calibri" w:cs="Calibri"/>
          <w:sz w:val="24"/>
          <w:szCs w:val="24"/>
        </w:rPr>
        <w:t>s</w:t>
      </w:r>
      <w:r w:rsidR="002E0401" w:rsidRPr="00FF2998">
        <w:rPr>
          <w:rFonts w:ascii="Calibri" w:hAnsi="Calibri" w:cs="Calibri"/>
          <w:sz w:val="24"/>
          <w:szCs w:val="24"/>
        </w:rPr>
        <w:t xml:space="preserve"> d’adjoint</w:t>
      </w:r>
      <w:r w:rsidR="003B0326" w:rsidRPr="00FF2998">
        <w:rPr>
          <w:rFonts w:ascii="Calibri" w:hAnsi="Calibri" w:cs="Calibri"/>
          <w:sz w:val="24"/>
          <w:szCs w:val="24"/>
        </w:rPr>
        <w:t>s</w:t>
      </w:r>
      <w:r w:rsidR="002E0401" w:rsidRPr="00FF2998">
        <w:rPr>
          <w:rFonts w:ascii="Calibri" w:hAnsi="Calibri" w:cs="Calibri"/>
          <w:sz w:val="24"/>
          <w:szCs w:val="24"/>
        </w:rPr>
        <w:t xml:space="preserve"> </w:t>
      </w:r>
      <w:r w:rsidR="003B0326" w:rsidRPr="00FF2998">
        <w:rPr>
          <w:rFonts w:ascii="Calibri" w:hAnsi="Calibri" w:cs="Calibri"/>
          <w:sz w:val="24"/>
          <w:szCs w:val="24"/>
        </w:rPr>
        <w:t xml:space="preserve">techniques </w:t>
      </w:r>
      <w:r w:rsidR="002E0401" w:rsidRPr="00FF2998">
        <w:rPr>
          <w:rFonts w:ascii="Calibri" w:hAnsi="Calibri" w:cs="Calibri"/>
          <w:sz w:val="24"/>
          <w:szCs w:val="24"/>
        </w:rPr>
        <w:t>territoria</w:t>
      </w:r>
      <w:r w:rsidR="003B0326" w:rsidRPr="00FF2998">
        <w:rPr>
          <w:rFonts w:ascii="Calibri" w:hAnsi="Calibri" w:cs="Calibri"/>
          <w:sz w:val="24"/>
          <w:szCs w:val="24"/>
        </w:rPr>
        <w:t>ux</w:t>
      </w:r>
      <w:r w:rsidR="002E0401" w:rsidRPr="00FF2998">
        <w:rPr>
          <w:rFonts w:ascii="Calibri" w:hAnsi="Calibri" w:cs="Calibri"/>
          <w:sz w:val="24"/>
          <w:szCs w:val="24"/>
        </w:rPr>
        <w:t>, à temps</w:t>
      </w:r>
      <w:r w:rsidR="003B0326" w:rsidRPr="00FF2998">
        <w:rPr>
          <w:rFonts w:ascii="Calibri" w:hAnsi="Calibri" w:cs="Calibri"/>
          <w:sz w:val="24"/>
          <w:szCs w:val="24"/>
        </w:rPr>
        <w:t xml:space="preserve"> non</w:t>
      </w:r>
      <w:r w:rsidR="002E0401" w:rsidRPr="00FF2998">
        <w:rPr>
          <w:rFonts w:ascii="Calibri" w:hAnsi="Calibri" w:cs="Calibri"/>
          <w:sz w:val="24"/>
          <w:szCs w:val="24"/>
        </w:rPr>
        <w:t xml:space="preserve"> complet</w:t>
      </w:r>
      <w:r w:rsidR="003B0326" w:rsidRPr="00FF2998">
        <w:rPr>
          <w:rFonts w:ascii="Calibri" w:hAnsi="Calibri" w:cs="Calibri"/>
          <w:sz w:val="24"/>
          <w:szCs w:val="24"/>
        </w:rPr>
        <w:t xml:space="preserve"> (</w:t>
      </w:r>
      <w:r w:rsidR="006F63E9">
        <w:rPr>
          <w:rFonts w:ascii="Calibri" w:hAnsi="Calibri" w:cs="Calibri"/>
          <w:sz w:val="24"/>
          <w:szCs w:val="24"/>
        </w:rPr>
        <w:t>25</w:t>
      </w:r>
      <w:r w:rsidR="003B0326" w:rsidRPr="00DC4AAA">
        <w:rPr>
          <w:rFonts w:ascii="Calibri" w:hAnsi="Calibri" w:cs="Calibri"/>
          <w:sz w:val="24"/>
          <w:szCs w:val="24"/>
        </w:rPr>
        <w:t>h/semaine)</w:t>
      </w:r>
      <w:r w:rsidR="002E0401" w:rsidRPr="00DC4AAA">
        <w:rPr>
          <w:rFonts w:ascii="Calibri" w:hAnsi="Calibri" w:cs="Calibri"/>
          <w:sz w:val="24"/>
          <w:szCs w:val="24"/>
        </w:rPr>
        <w:t>,</w:t>
      </w:r>
      <w:r w:rsidR="002E0401" w:rsidRPr="00FF2998">
        <w:rPr>
          <w:rFonts w:ascii="Calibri" w:hAnsi="Calibri" w:cs="Calibri"/>
          <w:sz w:val="24"/>
          <w:szCs w:val="24"/>
        </w:rPr>
        <w:t xml:space="preserve"> de catégorie C, dans les conditions qui suivent : </w:t>
      </w:r>
    </w:p>
    <w:p w14:paraId="136A0A3F" w14:textId="1F4D525F" w:rsidR="002E0401" w:rsidRPr="00FF2998" w:rsidRDefault="002E0401" w:rsidP="00FF2998">
      <w:pPr>
        <w:pStyle w:val="Paragraphedeliste"/>
        <w:numPr>
          <w:ilvl w:val="0"/>
          <w:numId w:val="33"/>
        </w:numPr>
        <w:ind w:right="142"/>
        <w:jc w:val="both"/>
        <w:rPr>
          <w:rFonts w:ascii="Calibri" w:hAnsi="Calibri" w:cs="Calibri"/>
          <w:sz w:val="24"/>
          <w:szCs w:val="24"/>
        </w:rPr>
      </w:pPr>
      <w:r w:rsidRPr="00FF2998">
        <w:rPr>
          <w:rFonts w:ascii="Calibri" w:hAnsi="Calibri" w:cs="Calibri"/>
          <w:sz w:val="24"/>
          <w:szCs w:val="24"/>
        </w:rPr>
        <w:t>ce</w:t>
      </w:r>
      <w:r w:rsidR="003B0326" w:rsidRPr="00FF2998">
        <w:rPr>
          <w:rFonts w:ascii="Calibri" w:hAnsi="Calibri" w:cs="Calibri"/>
          <w:sz w:val="24"/>
          <w:szCs w:val="24"/>
        </w:rPr>
        <w:t>s</w:t>
      </w:r>
      <w:r w:rsidRPr="00FF2998">
        <w:rPr>
          <w:rFonts w:ascii="Calibri" w:hAnsi="Calibri" w:cs="Calibri"/>
          <w:sz w:val="24"/>
          <w:szCs w:val="24"/>
        </w:rPr>
        <w:t xml:space="preserve"> emploi</w:t>
      </w:r>
      <w:r w:rsidR="003B0326" w:rsidRPr="00FF2998">
        <w:rPr>
          <w:rFonts w:ascii="Calibri" w:hAnsi="Calibri" w:cs="Calibri"/>
          <w:sz w:val="24"/>
          <w:szCs w:val="24"/>
        </w:rPr>
        <w:t>s</w:t>
      </w:r>
      <w:r w:rsidRPr="00FF2998">
        <w:rPr>
          <w:rFonts w:ascii="Calibri" w:hAnsi="Calibri" w:cs="Calibri"/>
          <w:sz w:val="24"/>
          <w:szCs w:val="24"/>
        </w:rPr>
        <w:t xml:space="preserve"> ser</w:t>
      </w:r>
      <w:r w:rsidR="003B0326" w:rsidRPr="00FF2998">
        <w:rPr>
          <w:rFonts w:ascii="Calibri" w:hAnsi="Calibri" w:cs="Calibri"/>
          <w:sz w:val="24"/>
          <w:szCs w:val="24"/>
        </w:rPr>
        <w:t>ont</w:t>
      </w:r>
      <w:r w:rsidRPr="00FF2998">
        <w:rPr>
          <w:rFonts w:ascii="Calibri" w:hAnsi="Calibri" w:cs="Calibri"/>
          <w:sz w:val="24"/>
          <w:szCs w:val="24"/>
        </w:rPr>
        <w:t xml:space="preserve"> occupé</w:t>
      </w:r>
      <w:r w:rsidR="003B0326" w:rsidRPr="00FF2998">
        <w:rPr>
          <w:rFonts w:ascii="Calibri" w:hAnsi="Calibri" w:cs="Calibri"/>
          <w:sz w:val="24"/>
          <w:szCs w:val="24"/>
        </w:rPr>
        <w:t>s</w:t>
      </w:r>
      <w:r w:rsidRPr="00FF2998">
        <w:rPr>
          <w:rFonts w:ascii="Calibri" w:hAnsi="Calibri" w:cs="Calibri"/>
          <w:sz w:val="24"/>
          <w:szCs w:val="24"/>
        </w:rPr>
        <w:t xml:space="preserve"> par </w:t>
      </w:r>
      <w:r w:rsidR="00FF2998" w:rsidRPr="00FF2998">
        <w:rPr>
          <w:rFonts w:ascii="Calibri" w:hAnsi="Calibri" w:cs="Calibri"/>
          <w:sz w:val="24"/>
          <w:szCs w:val="24"/>
        </w:rPr>
        <w:t>des</w:t>
      </w:r>
      <w:r w:rsidRPr="00FF2998">
        <w:rPr>
          <w:rFonts w:ascii="Calibri" w:hAnsi="Calibri" w:cs="Calibri"/>
          <w:sz w:val="24"/>
          <w:szCs w:val="24"/>
        </w:rPr>
        <w:t xml:space="preserve"> fonctionnaire</w:t>
      </w:r>
      <w:r w:rsidR="00FF2998" w:rsidRPr="00FF2998">
        <w:rPr>
          <w:rFonts w:ascii="Calibri" w:hAnsi="Calibri" w:cs="Calibri"/>
          <w:sz w:val="24"/>
          <w:szCs w:val="24"/>
        </w:rPr>
        <w:t>s</w:t>
      </w:r>
      <w:r w:rsidRPr="00FF2998">
        <w:rPr>
          <w:rFonts w:ascii="Calibri" w:hAnsi="Calibri" w:cs="Calibri"/>
          <w:sz w:val="24"/>
          <w:szCs w:val="24"/>
        </w:rPr>
        <w:t xml:space="preserve"> appartenant au cadre d’emplois des adjoints </w:t>
      </w:r>
      <w:r w:rsidR="003B0326" w:rsidRPr="00FF2998">
        <w:rPr>
          <w:rFonts w:ascii="Calibri" w:hAnsi="Calibri" w:cs="Calibri"/>
          <w:sz w:val="24"/>
          <w:szCs w:val="24"/>
        </w:rPr>
        <w:t>techniques</w:t>
      </w:r>
      <w:r w:rsidRPr="00FF2998">
        <w:rPr>
          <w:rFonts w:ascii="Calibri" w:hAnsi="Calibri" w:cs="Calibri"/>
          <w:sz w:val="24"/>
          <w:szCs w:val="24"/>
        </w:rPr>
        <w:t xml:space="preserve"> territoriaux, relevant de la catégorie C,</w:t>
      </w:r>
    </w:p>
    <w:p w14:paraId="0A388111" w14:textId="77777777" w:rsidR="002E0401" w:rsidRDefault="002E0401" w:rsidP="003B0326">
      <w:pPr>
        <w:ind w:right="142"/>
        <w:jc w:val="both"/>
        <w:rPr>
          <w:rFonts w:ascii="Calibri" w:hAnsi="Calibri" w:cs="Calibri"/>
          <w:sz w:val="24"/>
          <w:szCs w:val="24"/>
        </w:rPr>
      </w:pPr>
    </w:p>
    <w:p w14:paraId="62773DBE" w14:textId="50B0CB5B" w:rsidR="00E354AE" w:rsidRPr="00FF2998" w:rsidRDefault="003B0326" w:rsidP="00FF2998">
      <w:pPr>
        <w:pStyle w:val="Paragraphedeliste"/>
        <w:numPr>
          <w:ilvl w:val="1"/>
          <w:numId w:val="32"/>
        </w:numPr>
        <w:ind w:right="142"/>
        <w:jc w:val="both"/>
        <w:rPr>
          <w:rFonts w:ascii="Calibri" w:hAnsi="Calibri" w:cs="Calibri"/>
          <w:sz w:val="24"/>
          <w:szCs w:val="24"/>
        </w:rPr>
      </w:pPr>
      <w:r w:rsidRPr="00FF2998">
        <w:rPr>
          <w:rFonts w:ascii="Calibri" w:hAnsi="Calibri" w:cs="Calibri"/>
          <w:sz w:val="24"/>
          <w:szCs w:val="24"/>
        </w:rPr>
        <w:t>les 2 agents</w:t>
      </w:r>
      <w:r w:rsidR="002E0401" w:rsidRPr="00FF2998">
        <w:rPr>
          <w:rFonts w:ascii="Calibri" w:hAnsi="Calibri" w:cs="Calibri"/>
          <w:sz w:val="24"/>
          <w:szCs w:val="24"/>
        </w:rPr>
        <w:t xml:space="preserve"> affecté</w:t>
      </w:r>
      <w:r w:rsidRPr="00FF2998">
        <w:rPr>
          <w:rFonts w:ascii="Calibri" w:hAnsi="Calibri" w:cs="Calibri"/>
          <w:sz w:val="24"/>
          <w:szCs w:val="24"/>
        </w:rPr>
        <w:t>s</w:t>
      </w:r>
      <w:r w:rsidR="002E0401" w:rsidRPr="00FF2998">
        <w:rPr>
          <w:rFonts w:ascii="Calibri" w:hAnsi="Calibri" w:cs="Calibri"/>
          <w:sz w:val="24"/>
          <w:szCs w:val="24"/>
        </w:rPr>
        <w:t xml:space="preserve"> à ce</w:t>
      </w:r>
      <w:r w:rsidRPr="00FF2998">
        <w:rPr>
          <w:rFonts w:ascii="Calibri" w:hAnsi="Calibri" w:cs="Calibri"/>
          <w:sz w:val="24"/>
          <w:szCs w:val="24"/>
        </w:rPr>
        <w:t>s</w:t>
      </w:r>
      <w:r w:rsidR="002E0401" w:rsidRPr="00FF2998">
        <w:rPr>
          <w:rFonts w:ascii="Calibri" w:hAnsi="Calibri" w:cs="Calibri"/>
          <w:sz w:val="24"/>
          <w:szCs w:val="24"/>
        </w:rPr>
        <w:t xml:space="preserve"> emploi</w:t>
      </w:r>
      <w:r w:rsidRPr="00FF2998">
        <w:rPr>
          <w:rFonts w:ascii="Calibri" w:hAnsi="Calibri" w:cs="Calibri"/>
          <w:sz w:val="24"/>
          <w:szCs w:val="24"/>
        </w:rPr>
        <w:t>s</w:t>
      </w:r>
      <w:r w:rsidR="002E0401" w:rsidRPr="00FF2998">
        <w:rPr>
          <w:rFonts w:ascii="Calibri" w:hAnsi="Calibri" w:cs="Calibri"/>
          <w:sz w:val="24"/>
          <w:szCs w:val="24"/>
        </w:rPr>
        <w:t xml:space="preserve"> ser</w:t>
      </w:r>
      <w:r w:rsidRPr="00FF2998">
        <w:rPr>
          <w:rFonts w:ascii="Calibri" w:hAnsi="Calibri" w:cs="Calibri"/>
          <w:sz w:val="24"/>
          <w:szCs w:val="24"/>
        </w:rPr>
        <w:t>ont</w:t>
      </w:r>
      <w:r w:rsidR="002E0401" w:rsidRPr="00FF2998">
        <w:rPr>
          <w:rFonts w:ascii="Calibri" w:hAnsi="Calibri" w:cs="Calibri"/>
          <w:sz w:val="24"/>
          <w:szCs w:val="24"/>
        </w:rPr>
        <w:t xml:space="preserve"> chargé</w:t>
      </w:r>
      <w:r w:rsidRPr="00FF2998">
        <w:rPr>
          <w:rFonts w:ascii="Calibri" w:hAnsi="Calibri" w:cs="Calibri"/>
          <w:sz w:val="24"/>
          <w:szCs w:val="24"/>
        </w:rPr>
        <w:t>s</w:t>
      </w:r>
      <w:r w:rsidR="002E0401" w:rsidRPr="00FF2998">
        <w:rPr>
          <w:rFonts w:ascii="Calibri" w:hAnsi="Calibri" w:cs="Calibri"/>
          <w:sz w:val="24"/>
          <w:szCs w:val="24"/>
        </w:rPr>
        <w:t xml:space="preserve"> </w:t>
      </w:r>
      <w:r w:rsidR="006F63E9">
        <w:rPr>
          <w:rFonts w:ascii="Calibri" w:hAnsi="Calibri" w:cs="Calibri"/>
          <w:sz w:val="24"/>
          <w:szCs w:val="24"/>
        </w:rPr>
        <w:t xml:space="preserve">de </w:t>
      </w:r>
      <w:r w:rsidR="00FF2998">
        <w:rPr>
          <w:rFonts w:ascii="Calibri" w:hAnsi="Calibri" w:cs="Calibri"/>
          <w:sz w:val="24"/>
          <w:szCs w:val="24"/>
        </w:rPr>
        <w:t>l’entretien des bâtiments</w:t>
      </w:r>
      <w:r w:rsidR="006F63E9">
        <w:rPr>
          <w:rFonts w:ascii="Calibri" w:hAnsi="Calibri" w:cs="Calibri"/>
          <w:sz w:val="24"/>
          <w:szCs w:val="24"/>
        </w:rPr>
        <w:t>, et de missions d’animation sur le temps périscolaire du midi</w:t>
      </w:r>
      <w:r w:rsidR="00FF2998">
        <w:rPr>
          <w:rFonts w:ascii="Calibri" w:hAnsi="Calibri" w:cs="Calibri"/>
          <w:sz w:val="24"/>
          <w:szCs w:val="24"/>
        </w:rPr>
        <w:t>,</w:t>
      </w:r>
    </w:p>
    <w:p w14:paraId="39C9143D" w14:textId="3D4052FD" w:rsidR="002E0401" w:rsidRPr="00FF2998" w:rsidRDefault="002E0401" w:rsidP="00FF2998">
      <w:pPr>
        <w:pStyle w:val="Paragraphedeliste"/>
        <w:numPr>
          <w:ilvl w:val="1"/>
          <w:numId w:val="32"/>
        </w:numPr>
        <w:ind w:right="142"/>
        <w:jc w:val="both"/>
        <w:rPr>
          <w:rFonts w:ascii="Calibri" w:hAnsi="Calibri" w:cs="Calibri"/>
          <w:sz w:val="24"/>
          <w:szCs w:val="24"/>
        </w:rPr>
      </w:pPr>
      <w:r w:rsidRPr="00FF2998">
        <w:rPr>
          <w:rFonts w:ascii="Calibri" w:hAnsi="Calibri" w:cs="Calibri"/>
          <w:sz w:val="24"/>
          <w:szCs w:val="24"/>
        </w:rPr>
        <w:lastRenderedPageBreak/>
        <w:t xml:space="preserve">la rémunération et le déroulement de carrière correspondront au cadre d’emplois concernés et </w:t>
      </w:r>
      <w:r w:rsidR="003B0326" w:rsidRPr="00FF2998">
        <w:rPr>
          <w:rFonts w:ascii="Calibri" w:hAnsi="Calibri" w:cs="Calibri"/>
          <w:sz w:val="24"/>
          <w:szCs w:val="24"/>
        </w:rPr>
        <w:t xml:space="preserve">les </w:t>
      </w:r>
      <w:r w:rsidRPr="00FF2998">
        <w:rPr>
          <w:rFonts w:ascii="Calibri" w:hAnsi="Calibri" w:cs="Calibri"/>
          <w:sz w:val="24"/>
          <w:szCs w:val="24"/>
        </w:rPr>
        <w:t>agent</w:t>
      </w:r>
      <w:r w:rsidR="003B0326" w:rsidRPr="00FF2998">
        <w:rPr>
          <w:rFonts w:ascii="Calibri" w:hAnsi="Calibri" w:cs="Calibri"/>
          <w:sz w:val="24"/>
          <w:szCs w:val="24"/>
        </w:rPr>
        <w:t>s</w:t>
      </w:r>
      <w:r w:rsidRPr="00FF2998">
        <w:rPr>
          <w:rFonts w:ascii="Calibri" w:hAnsi="Calibri" w:cs="Calibri"/>
          <w:sz w:val="24"/>
          <w:szCs w:val="24"/>
        </w:rPr>
        <w:t xml:space="preserve"> affecté</w:t>
      </w:r>
      <w:r w:rsidR="003B0326" w:rsidRPr="00FF2998">
        <w:rPr>
          <w:rFonts w:ascii="Calibri" w:hAnsi="Calibri" w:cs="Calibri"/>
          <w:sz w:val="24"/>
          <w:szCs w:val="24"/>
        </w:rPr>
        <w:t>s</w:t>
      </w:r>
      <w:r w:rsidRPr="00FF2998">
        <w:rPr>
          <w:rFonts w:ascii="Calibri" w:hAnsi="Calibri" w:cs="Calibri"/>
          <w:sz w:val="24"/>
          <w:szCs w:val="24"/>
        </w:rPr>
        <w:t xml:space="preserve"> à ce</w:t>
      </w:r>
      <w:r w:rsidR="003B0326" w:rsidRPr="00FF2998">
        <w:rPr>
          <w:rFonts w:ascii="Calibri" w:hAnsi="Calibri" w:cs="Calibri"/>
          <w:sz w:val="24"/>
          <w:szCs w:val="24"/>
        </w:rPr>
        <w:t>s</w:t>
      </w:r>
      <w:r w:rsidRPr="00FF2998">
        <w:rPr>
          <w:rFonts w:ascii="Calibri" w:hAnsi="Calibri" w:cs="Calibri"/>
          <w:sz w:val="24"/>
          <w:szCs w:val="24"/>
        </w:rPr>
        <w:t xml:space="preserve"> poste</w:t>
      </w:r>
      <w:r w:rsidR="003B0326" w:rsidRPr="00FF2998">
        <w:rPr>
          <w:rFonts w:ascii="Calibri" w:hAnsi="Calibri" w:cs="Calibri"/>
          <w:sz w:val="24"/>
          <w:szCs w:val="24"/>
        </w:rPr>
        <w:t>s</w:t>
      </w:r>
      <w:r w:rsidRPr="00FF2998">
        <w:rPr>
          <w:rFonts w:ascii="Calibri" w:hAnsi="Calibri" w:cs="Calibri"/>
          <w:sz w:val="24"/>
          <w:szCs w:val="24"/>
        </w:rPr>
        <w:t xml:space="preserve"> pourr</w:t>
      </w:r>
      <w:r w:rsidR="003B0326" w:rsidRPr="00FF2998">
        <w:rPr>
          <w:rFonts w:ascii="Calibri" w:hAnsi="Calibri" w:cs="Calibri"/>
          <w:sz w:val="24"/>
          <w:szCs w:val="24"/>
        </w:rPr>
        <w:t>ont</w:t>
      </w:r>
      <w:r w:rsidRPr="00FF2998">
        <w:rPr>
          <w:rFonts w:ascii="Calibri" w:hAnsi="Calibri" w:cs="Calibri"/>
          <w:sz w:val="24"/>
          <w:szCs w:val="24"/>
        </w:rPr>
        <w:t xml:space="preserve"> effectuer des heures complémentaires en dehors de </w:t>
      </w:r>
      <w:r w:rsidR="003B0326" w:rsidRPr="00FF2998">
        <w:rPr>
          <w:rFonts w:ascii="Calibri" w:hAnsi="Calibri" w:cs="Calibri"/>
          <w:sz w:val="24"/>
          <w:szCs w:val="24"/>
        </w:rPr>
        <w:t>leur</w:t>
      </w:r>
      <w:r w:rsidRPr="00FF2998">
        <w:rPr>
          <w:rFonts w:ascii="Calibri" w:hAnsi="Calibri" w:cs="Calibri"/>
          <w:sz w:val="24"/>
          <w:szCs w:val="24"/>
        </w:rPr>
        <w:t xml:space="preserve"> durée hebdomadaire de travail, sur demande préalable de la hiérarchie et si la charge de travail supplémentaire de</w:t>
      </w:r>
      <w:r w:rsidR="003B0326" w:rsidRPr="00FF2998">
        <w:rPr>
          <w:rFonts w:ascii="Calibri" w:hAnsi="Calibri" w:cs="Calibri"/>
          <w:sz w:val="24"/>
          <w:szCs w:val="24"/>
        </w:rPr>
        <w:t xml:space="preserve">s </w:t>
      </w:r>
      <w:r w:rsidRPr="00FF2998">
        <w:rPr>
          <w:rFonts w:ascii="Calibri" w:hAnsi="Calibri" w:cs="Calibri"/>
          <w:sz w:val="24"/>
          <w:szCs w:val="24"/>
        </w:rPr>
        <w:t>agent</w:t>
      </w:r>
      <w:r w:rsidR="003B0326" w:rsidRPr="00FF2998">
        <w:rPr>
          <w:rFonts w:ascii="Calibri" w:hAnsi="Calibri" w:cs="Calibri"/>
          <w:sz w:val="24"/>
          <w:szCs w:val="24"/>
        </w:rPr>
        <w:t>s</w:t>
      </w:r>
      <w:r w:rsidRPr="00FF2998">
        <w:rPr>
          <w:rFonts w:ascii="Calibri" w:hAnsi="Calibri" w:cs="Calibri"/>
          <w:sz w:val="24"/>
          <w:szCs w:val="24"/>
        </w:rPr>
        <w:t xml:space="preserve"> est hors cadre du régime indemnitaire instauré sur la commune.</w:t>
      </w:r>
    </w:p>
    <w:p w14:paraId="41846DB9" w14:textId="77777777" w:rsidR="00650181" w:rsidRDefault="00650181" w:rsidP="003B0326">
      <w:pPr>
        <w:ind w:right="142"/>
        <w:jc w:val="both"/>
        <w:rPr>
          <w:rFonts w:ascii="Calibri" w:hAnsi="Calibri" w:cs="Calibri"/>
          <w:sz w:val="24"/>
          <w:szCs w:val="24"/>
        </w:rPr>
      </w:pPr>
    </w:p>
    <w:p w14:paraId="71B0AFDF" w14:textId="7FE0F1F4" w:rsidR="00B57B68" w:rsidRPr="00AE5A14" w:rsidRDefault="002E0401" w:rsidP="003B0326">
      <w:pPr>
        <w:ind w:right="142"/>
        <w:jc w:val="both"/>
        <w:rPr>
          <w:rFonts w:ascii="Calibri" w:hAnsi="Calibri" w:cs="Calibri"/>
          <w:b/>
          <w:bCs/>
          <w:sz w:val="24"/>
          <w:szCs w:val="24"/>
          <w:u w:val="single"/>
        </w:rPr>
      </w:pPr>
      <w:r w:rsidRPr="00AE5A14">
        <w:rPr>
          <w:rFonts w:ascii="Calibri" w:hAnsi="Calibri" w:cs="Calibri"/>
          <w:b/>
          <w:bCs/>
          <w:sz w:val="24"/>
          <w:szCs w:val="24"/>
          <w:u w:val="single"/>
        </w:rPr>
        <w:t>Poste</w:t>
      </w:r>
      <w:r w:rsidR="00FF2998">
        <w:rPr>
          <w:rFonts w:ascii="Calibri" w:hAnsi="Calibri" w:cs="Calibri"/>
          <w:b/>
          <w:bCs/>
          <w:sz w:val="24"/>
          <w:szCs w:val="24"/>
          <w:u w:val="single"/>
        </w:rPr>
        <w:t>s</w:t>
      </w:r>
      <w:r w:rsidRPr="00AE5A14">
        <w:rPr>
          <w:rFonts w:ascii="Calibri" w:hAnsi="Calibri" w:cs="Calibri"/>
          <w:b/>
          <w:bCs/>
          <w:sz w:val="24"/>
          <w:szCs w:val="24"/>
          <w:u w:val="single"/>
        </w:rPr>
        <w:t xml:space="preserve"> possible</w:t>
      </w:r>
      <w:r w:rsidR="00FF2998">
        <w:rPr>
          <w:rFonts w:ascii="Calibri" w:hAnsi="Calibri" w:cs="Calibri"/>
          <w:b/>
          <w:bCs/>
          <w:sz w:val="24"/>
          <w:szCs w:val="24"/>
          <w:u w:val="single"/>
        </w:rPr>
        <w:t>s</w:t>
      </w:r>
      <w:r w:rsidRPr="00AE5A14">
        <w:rPr>
          <w:rFonts w:ascii="Calibri" w:hAnsi="Calibri" w:cs="Calibri"/>
          <w:b/>
          <w:bCs/>
          <w:sz w:val="24"/>
          <w:szCs w:val="24"/>
          <w:u w:val="single"/>
        </w:rPr>
        <w:t xml:space="preserve"> sur l’un des grades suivants :</w:t>
      </w:r>
    </w:p>
    <w:p w14:paraId="7C165AB9" w14:textId="75523450" w:rsidR="002E0401" w:rsidRDefault="00AE5A14" w:rsidP="003B0326">
      <w:pPr>
        <w:ind w:right="142"/>
        <w:jc w:val="both"/>
        <w:rPr>
          <w:rFonts w:ascii="Calibri" w:hAnsi="Calibri" w:cs="Calibri"/>
          <w:sz w:val="24"/>
          <w:szCs w:val="24"/>
        </w:rPr>
      </w:pPr>
      <w:r>
        <w:rPr>
          <w:rFonts w:ascii="Calibri" w:hAnsi="Calibri" w:cs="Calibri"/>
          <w:sz w:val="24"/>
          <w:szCs w:val="24"/>
        </w:rPr>
        <w:tab/>
      </w:r>
    </w:p>
    <w:p w14:paraId="41A50B17" w14:textId="40415D72" w:rsidR="00AE5A14" w:rsidRDefault="00AE5A14" w:rsidP="003B0326">
      <w:pPr>
        <w:pStyle w:val="Paragraphedeliste"/>
        <w:numPr>
          <w:ilvl w:val="0"/>
          <w:numId w:val="24"/>
        </w:numPr>
        <w:ind w:right="142"/>
        <w:contextualSpacing w:val="0"/>
        <w:jc w:val="both"/>
        <w:rPr>
          <w:rFonts w:ascii="Calibri" w:hAnsi="Calibri" w:cs="Calibri"/>
          <w:sz w:val="24"/>
          <w:szCs w:val="24"/>
        </w:rPr>
      </w:pPr>
      <w:r>
        <w:rPr>
          <w:rFonts w:ascii="Calibri" w:hAnsi="Calibri" w:cs="Calibri"/>
          <w:sz w:val="24"/>
          <w:szCs w:val="24"/>
        </w:rPr>
        <w:t>Filière administrative</w:t>
      </w:r>
    </w:p>
    <w:p w14:paraId="2C613B56" w14:textId="77777777" w:rsidR="00AE5A14" w:rsidRPr="00AE5A14" w:rsidRDefault="00AE5A14" w:rsidP="003B0326">
      <w:pPr>
        <w:ind w:left="1065" w:right="142"/>
        <w:jc w:val="both"/>
        <w:rPr>
          <w:rFonts w:ascii="Calibri" w:hAnsi="Calibri" w:cs="Calibri"/>
          <w:sz w:val="16"/>
          <w:szCs w:val="16"/>
        </w:rPr>
      </w:pPr>
    </w:p>
    <w:p w14:paraId="1F7E3701" w14:textId="55467D4B" w:rsidR="00AE5A14" w:rsidRDefault="00AE5A14" w:rsidP="003B0326">
      <w:pPr>
        <w:ind w:left="1065" w:right="142"/>
        <w:jc w:val="both"/>
        <w:rPr>
          <w:rFonts w:ascii="Calibri" w:hAnsi="Calibri" w:cs="Calibri"/>
          <w:sz w:val="24"/>
          <w:szCs w:val="24"/>
        </w:rPr>
      </w:pPr>
      <w:r>
        <w:rPr>
          <w:rFonts w:ascii="Calibri" w:hAnsi="Calibri" w:cs="Calibri"/>
          <w:sz w:val="24"/>
          <w:szCs w:val="24"/>
        </w:rPr>
        <w:t xml:space="preserve">- Adjoint </w:t>
      </w:r>
      <w:r w:rsidR="003B0326">
        <w:rPr>
          <w:rFonts w:ascii="Calibri" w:hAnsi="Calibri" w:cs="Calibri"/>
          <w:sz w:val="24"/>
          <w:szCs w:val="24"/>
        </w:rPr>
        <w:t>technique</w:t>
      </w:r>
      <w:r>
        <w:rPr>
          <w:rFonts w:ascii="Calibri" w:hAnsi="Calibri" w:cs="Calibri"/>
          <w:sz w:val="24"/>
          <w:szCs w:val="24"/>
        </w:rPr>
        <w:t xml:space="preserve"> territorial,</w:t>
      </w:r>
    </w:p>
    <w:p w14:paraId="4FD98B0F" w14:textId="71B04E93" w:rsidR="00AE5A14" w:rsidRDefault="00AE5A14" w:rsidP="003B0326">
      <w:pPr>
        <w:ind w:left="1065" w:right="142"/>
        <w:jc w:val="both"/>
        <w:rPr>
          <w:rFonts w:ascii="Calibri" w:hAnsi="Calibri" w:cs="Calibri"/>
          <w:sz w:val="24"/>
          <w:szCs w:val="24"/>
        </w:rPr>
      </w:pPr>
      <w:r>
        <w:rPr>
          <w:rFonts w:ascii="Calibri" w:hAnsi="Calibri" w:cs="Calibri"/>
          <w:sz w:val="24"/>
          <w:szCs w:val="24"/>
        </w:rPr>
        <w:t xml:space="preserve">- Adjoint </w:t>
      </w:r>
      <w:r w:rsidR="003B0326">
        <w:rPr>
          <w:rFonts w:ascii="Calibri" w:hAnsi="Calibri" w:cs="Calibri"/>
          <w:sz w:val="24"/>
          <w:szCs w:val="24"/>
        </w:rPr>
        <w:t>technique</w:t>
      </w:r>
      <w:r>
        <w:rPr>
          <w:rFonts w:ascii="Calibri" w:hAnsi="Calibri" w:cs="Calibri"/>
          <w:sz w:val="24"/>
          <w:szCs w:val="24"/>
        </w:rPr>
        <w:t xml:space="preserve"> territorial principal 2</w:t>
      </w:r>
      <w:r w:rsidRPr="00AE5A14">
        <w:rPr>
          <w:rFonts w:ascii="Calibri" w:hAnsi="Calibri" w:cs="Calibri"/>
          <w:sz w:val="24"/>
          <w:szCs w:val="24"/>
          <w:vertAlign w:val="superscript"/>
        </w:rPr>
        <w:t>ème</w:t>
      </w:r>
      <w:r>
        <w:rPr>
          <w:rFonts w:ascii="Calibri" w:hAnsi="Calibri" w:cs="Calibri"/>
          <w:sz w:val="24"/>
          <w:szCs w:val="24"/>
        </w:rPr>
        <w:t xml:space="preserve"> classe,</w:t>
      </w:r>
    </w:p>
    <w:p w14:paraId="2720362B" w14:textId="147C27DD" w:rsidR="00AE5A14" w:rsidRPr="00AE5A14" w:rsidRDefault="00AE5A14" w:rsidP="003B0326">
      <w:pPr>
        <w:ind w:left="1065" w:right="142"/>
        <w:jc w:val="both"/>
        <w:rPr>
          <w:rFonts w:ascii="Calibri" w:hAnsi="Calibri" w:cs="Calibri"/>
          <w:sz w:val="24"/>
          <w:szCs w:val="24"/>
        </w:rPr>
      </w:pPr>
      <w:r>
        <w:rPr>
          <w:rFonts w:ascii="Calibri" w:hAnsi="Calibri" w:cs="Calibri"/>
          <w:sz w:val="24"/>
          <w:szCs w:val="24"/>
        </w:rPr>
        <w:t xml:space="preserve">- Adjoint </w:t>
      </w:r>
      <w:r w:rsidR="003B0326">
        <w:rPr>
          <w:rFonts w:ascii="Calibri" w:hAnsi="Calibri" w:cs="Calibri"/>
          <w:sz w:val="24"/>
          <w:szCs w:val="24"/>
        </w:rPr>
        <w:t>technique</w:t>
      </w:r>
      <w:r>
        <w:rPr>
          <w:rFonts w:ascii="Calibri" w:hAnsi="Calibri" w:cs="Calibri"/>
          <w:sz w:val="24"/>
          <w:szCs w:val="24"/>
        </w:rPr>
        <w:t xml:space="preserve"> territorial principal 1</w:t>
      </w:r>
      <w:r w:rsidRPr="00AE5A14">
        <w:rPr>
          <w:rFonts w:ascii="Calibri" w:hAnsi="Calibri" w:cs="Calibri"/>
          <w:sz w:val="24"/>
          <w:szCs w:val="24"/>
          <w:vertAlign w:val="superscript"/>
        </w:rPr>
        <w:t>ème</w:t>
      </w:r>
      <w:r>
        <w:rPr>
          <w:rFonts w:ascii="Calibri" w:hAnsi="Calibri" w:cs="Calibri"/>
          <w:sz w:val="24"/>
          <w:szCs w:val="24"/>
        </w:rPr>
        <w:t xml:space="preserve"> classe,</w:t>
      </w:r>
    </w:p>
    <w:p w14:paraId="18DAE734" w14:textId="77777777" w:rsidR="002E0401" w:rsidRDefault="002E0401" w:rsidP="003B0326">
      <w:pPr>
        <w:ind w:right="142"/>
        <w:jc w:val="both"/>
        <w:rPr>
          <w:rFonts w:ascii="Calibri" w:hAnsi="Calibri" w:cs="Calibri"/>
          <w:sz w:val="24"/>
          <w:szCs w:val="24"/>
        </w:rPr>
      </w:pPr>
    </w:p>
    <w:p w14:paraId="063E1F1C" w14:textId="20D6961D" w:rsidR="00FF2998" w:rsidRPr="00075ABB" w:rsidRDefault="00FF2998" w:rsidP="00FF2998">
      <w:pPr>
        <w:pStyle w:val="Paragraphedeliste"/>
        <w:numPr>
          <w:ilvl w:val="0"/>
          <w:numId w:val="29"/>
        </w:numPr>
        <w:jc w:val="both"/>
        <w:rPr>
          <w:rFonts w:ascii="Calibri" w:hAnsi="Calibri" w:cs="Calibri"/>
          <w:sz w:val="24"/>
        </w:rPr>
      </w:pPr>
      <w:r w:rsidRPr="00075ABB">
        <w:rPr>
          <w:rFonts w:ascii="Calibri" w:hAnsi="Calibri" w:cs="Calibri"/>
          <w:sz w:val="24"/>
          <w:szCs w:val="24"/>
        </w:rPr>
        <w:t>p</w:t>
      </w:r>
      <w:r w:rsidRPr="00075ABB">
        <w:rPr>
          <w:rFonts w:ascii="Calibri" w:hAnsi="Calibri" w:cs="Calibri"/>
          <w:sz w:val="24"/>
        </w:rPr>
        <w:t xml:space="preserve">ourvoir, à défaut, </w:t>
      </w:r>
      <w:r>
        <w:rPr>
          <w:rFonts w:ascii="Calibri" w:hAnsi="Calibri" w:cs="Calibri"/>
          <w:sz w:val="24"/>
        </w:rPr>
        <w:t>ces</w:t>
      </w:r>
      <w:r w:rsidRPr="00075ABB">
        <w:rPr>
          <w:rFonts w:ascii="Calibri" w:hAnsi="Calibri" w:cs="Calibri"/>
          <w:sz w:val="24"/>
        </w:rPr>
        <w:t xml:space="preserve"> emploi par </w:t>
      </w:r>
      <w:r>
        <w:rPr>
          <w:rFonts w:ascii="Calibri" w:hAnsi="Calibri" w:cs="Calibri"/>
          <w:sz w:val="24"/>
        </w:rPr>
        <w:t>des</w:t>
      </w:r>
      <w:r w:rsidRPr="00075ABB">
        <w:rPr>
          <w:rFonts w:ascii="Calibri" w:hAnsi="Calibri" w:cs="Calibri"/>
          <w:sz w:val="24"/>
        </w:rPr>
        <w:t xml:space="preserve"> agent</w:t>
      </w:r>
      <w:r>
        <w:rPr>
          <w:rFonts w:ascii="Calibri" w:hAnsi="Calibri" w:cs="Calibri"/>
          <w:sz w:val="24"/>
        </w:rPr>
        <w:t>s</w:t>
      </w:r>
      <w:r w:rsidRPr="00075ABB">
        <w:rPr>
          <w:rFonts w:ascii="Calibri" w:hAnsi="Calibri" w:cs="Calibri"/>
          <w:sz w:val="24"/>
        </w:rPr>
        <w:t xml:space="preserve"> contractuel</w:t>
      </w:r>
      <w:r>
        <w:rPr>
          <w:rFonts w:ascii="Calibri" w:hAnsi="Calibri" w:cs="Calibri"/>
          <w:sz w:val="24"/>
        </w:rPr>
        <w:t>s</w:t>
      </w:r>
      <w:r w:rsidRPr="00075ABB">
        <w:rPr>
          <w:rFonts w:ascii="Calibri" w:hAnsi="Calibri" w:cs="Calibri"/>
          <w:sz w:val="24"/>
        </w:rPr>
        <w:t xml:space="preserve"> de droit public dans les conditions de l’article L.332-8 du Code général de la fonction publique (pour les emplois de catégories A, B ou C) en cas de recherche infructueuse de candidats statutaires et sous réserve qu’aucun fonctionnaire n’ait pu être recruté dans les conditions prévues et ce pour le motif que la continuité de service impose de pourvoir rapidement le poste.</w:t>
      </w:r>
    </w:p>
    <w:p w14:paraId="0E488DD2" w14:textId="502A8AA8" w:rsidR="00AE5A14" w:rsidRDefault="00AE5A14" w:rsidP="003B0326">
      <w:pPr>
        <w:ind w:right="142"/>
        <w:jc w:val="both"/>
        <w:rPr>
          <w:rFonts w:ascii="Calibri" w:hAnsi="Calibri" w:cs="Calibri"/>
          <w:sz w:val="24"/>
          <w:szCs w:val="24"/>
        </w:rPr>
      </w:pPr>
    </w:p>
    <w:p w14:paraId="3246EF82" w14:textId="77777777" w:rsidR="00AE5A14" w:rsidRDefault="00AE5A14" w:rsidP="003B0326">
      <w:pPr>
        <w:jc w:val="both"/>
        <w:rPr>
          <w:rFonts w:ascii="Calibri" w:hAnsi="Calibri" w:cs="Calibri"/>
          <w:sz w:val="24"/>
        </w:rPr>
      </w:pPr>
      <w:r>
        <w:rPr>
          <w:rFonts w:ascii="Calibri" w:hAnsi="Calibri" w:cs="Calibri"/>
          <w:sz w:val="24"/>
        </w:rPr>
        <w:t>Le contrat sera conclu pour une durée maximale de trois ans. Il pourra être prolongé, par reconduction expresse, dans la limite d’une durée maximale de six ans.</w:t>
      </w:r>
    </w:p>
    <w:p w14:paraId="665F21C5" w14:textId="77777777" w:rsidR="00AE5A14" w:rsidRDefault="00AE5A14" w:rsidP="003B0326">
      <w:pPr>
        <w:jc w:val="both"/>
        <w:rPr>
          <w:rFonts w:ascii="Calibri" w:hAnsi="Calibri" w:cs="Calibri"/>
          <w:sz w:val="24"/>
        </w:rPr>
      </w:pPr>
    </w:p>
    <w:p w14:paraId="6A9F70B5" w14:textId="77777777" w:rsidR="00AE5A14" w:rsidRDefault="00AE5A14" w:rsidP="003B0326">
      <w:pPr>
        <w:jc w:val="both"/>
        <w:rPr>
          <w:rFonts w:ascii="Calibri" w:hAnsi="Calibri" w:cs="Calibri"/>
          <w:sz w:val="24"/>
        </w:rPr>
      </w:pPr>
      <w:r>
        <w:rPr>
          <w:rFonts w:ascii="Calibri" w:hAnsi="Calibri" w:cs="Calibri"/>
          <w:sz w:val="24"/>
        </w:rPr>
        <w:t>A l’issue de cette période maximale de 6 ans, le contrat de l’agent ne pourra être reconduit que par décision expresse et pour une durée indéterminée.</w:t>
      </w:r>
    </w:p>
    <w:p w14:paraId="51FE9882" w14:textId="77777777" w:rsidR="00AE5A14" w:rsidRDefault="00AE5A14" w:rsidP="003B0326">
      <w:pPr>
        <w:jc w:val="both"/>
        <w:rPr>
          <w:rFonts w:ascii="Calibri" w:hAnsi="Calibri" w:cs="Calibri"/>
          <w:sz w:val="24"/>
        </w:rPr>
      </w:pPr>
    </w:p>
    <w:p w14:paraId="01B3D069" w14:textId="2B08BA88" w:rsidR="00AE5A14" w:rsidRDefault="00AE5A14" w:rsidP="003B0326">
      <w:pPr>
        <w:jc w:val="both"/>
        <w:rPr>
          <w:rFonts w:ascii="Calibri" w:hAnsi="Calibri" w:cs="Calibri"/>
          <w:sz w:val="24"/>
        </w:rPr>
      </w:pPr>
      <w:r>
        <w:rPr>
          <w:rFonts w:ascii="Calibri" w:hAnsi="Calibri" w:cs="Calibri"/>
          <w:sz w:val="24"/>
        </w:rPr>
        <w:t xml:space="preserve">L’agent contractuel devra justifier d’un niveau scolaire similaire à un adjoint </w:t>
      </w:r>
      <w:r w:rsidR="003B0326">
        <w:rPr>
          <w:rFonts w:ascii="Calibri" w:hAnsi="Calibri" w:cs="Calibri"/>
          <w:sz w:val="24"/>
        </w:rPr>
        <w:t>technique</w:t>
      </w:r>
      <w:r>
        <w:rPr>
          <w:rFonts w:ascii="Calibri" w:hAnsi="Calibri" w:cs="Calibri"/>
          <w:sz w:val="24"/>
        </w:rPr>
        <w:t xml:space="preserve"> territorial et une expérience en matière </w:t>
      </w:r>
      <w:r w:rsidR="003B0326">
        <w:rPr>
          <w:rFonts w:ascii="Calibri" w:hAnsi="Calibri" w:cs="Calibri"/>
          <w:sz w:val="24"/>
        </w:rPr>
        <w:t>d’animation périscolaire et d’entretien des bâtiments</w:t>
      </w:r>
      <w:r w:rsidR="009B7D65">
        <w:rPr>
          <w:rFonts w:ascii="Calibri" w:hAnsi="Calibri" w:cs="Calibri"/>
          <w:sz w:val="24"/>
        </w:rPr>
        <w:t>.</w:t>
      </w:r>
    </w:p>
    <w:p w14:paraId="6A4EFAE6" w14:textId="77777777" w:rsidR="00AE5A14" w:rsidRDefault="00AE5A14" w:rsidP="003B0326">
      <w:pPr>
        <w:jc w:val="both"/>
        <w:rPr>
          <w:rFonts w:ascii="Calibri" w:hAnsi="Calibri" w:cs="Calibri"/>
          <w:sz w:val="24"/>
        </w:rPr>
      </w:pPr>
    </w:p>
    <w:p w14:paraId="72FC3095" w14:textId="5DD44B6C" w:rsidR="00AE5A14" w:rsidRDefault="00AE5A14" w:rsidP="003B0326">
      <w:pPr>
        <w:jc w:val="both"/>
        <w:rPr>
          <w:rFonts w:ascii="Calibri" w:hAnsi="Calibri" w:cs="Calibri"/>
          <w:sz w:val="24"/>
        </w:rPr>
      </w:pPr>
      <w:r>
        <w:rPr>
          <w:rFonts w:ascii="Calibri" w:hAnsi="Calibri" w:cs="Calibri"/>
          <w:sz w:val="24"/>
        </w:rPr>
        <w:t>Sa rémunération sera calculée, compte tenu de la nature des fonctions à exercer assimilées à un emploi de catégorie C, par référence à la grille indiciaire du grade de recrutement.</w:t>
      </w:r>
    </w:p>
    <w:p w14:paraId="44327492" w14:textId="77777777" w:rsidR="00B819DD" w:rsidRDefault="00B819DD" w:rsidP="003B0326">
      <w:pPr>
        <w:jc w:val="both"/>
        <w:rPr>
          <w:rFonts w:ascii="Calibri" w:hAnsi="Calibri" w:cs="Calibri"/>
          <w:sz w:val="24"/>
        </w:rPr>
      </w:pPr>
    </w:p>
    <w:p w14:paraId="3DF0D6DF" w14:textId="6B8440E1" w:rsidR="00FF2998" w:rsidRPr="00075ABB" w:rsidRDefault="00FF2998" w:rsidP="00F74543">
      <w:pPr>
        <w:pStyle w:val="Paragraphedeliste"/>
        <w:numPr>
          <w:ilvl w:val="0"/>
          <w:numId w:val="29"/>
        </w:numPr>
        <w:jc w:val="both"/>
        <w:rPr>
          <w:rFonts w:ascii="Calibri" w:hAnsi="Calibri" w:cs="Calibri"/>
          <w:sz w:val="24"/>
        </w:rPr>
      </w:pPr>
      <w:r w:rsidRPr="00075ABB">
        <w:rPr>
          <w:rFonts w:ascii="Calibri" w:hAnsi="Calibri" w:cs="Calibri"/>
          <w:sz w:val="24"/>
        </w:rPr>
        <w:t xml:space="preserve">ou à défaut et en dernier ressort, pourvoir </w:t>
      </w:r>
      <w:r>
        <w:rPr>
          <w:rFonts w:ascii="Calibri" w:hAnsi="Calibri" w:cs="Calibri"/>
          <w:sz w:val="24"/>
        </w:rPr>
        <w:t>ces</w:t>
      </w:r>
      <w:r w:rsidRPr="00075ABB">
        <w:rPr>
          <w:rFonts w:ascii="Calibri" w:hAnsi="Calibri" w:cs="Calibri"/>
          <w:sz w:val="24"/>
        </w:rPr>
        <w:t xml:space="preserve"> emploi</w:t>
      </w:r>
      <w:r>
        <w:rPr>
          <w:rFonts w:ascii="Calibri" w:hAnsi="Calibri" w:cs="Calibri"/>
          <w:sz w:val="24"/>
        </w:rPr>
        <w:t>s</w:t>
      </w:r>
      <w:r w:rsidRPr="00075ABB">
        <w:rPr>
          <w:rFonts w:ascii="Calibri" w:hAnsi="Calibri" w:cs="Calibri"/>
          <w:sz w:val="24"/>
        </w:rPr>
        <w:t xml:space="preserve"> par </w:t>
      </w:r>
      <w:r>
        <w:rPr>
          <w:rFonts w:ascii="Calibri" w:hAnsi="Calibri" w:cs="Calibri"/>
          <w:sz w:val="24"/>
        </w:rPr>
        <w:t>des</w:t>
      </w:r>
      <w:r w:rsidRPr="00075ABB">
        <w:rPr>
          <w:rFonts w:ascii="Calibri" w:hAnsi="Calibri" w:cs="Calibri"/>
          <w:sz w:val="24"/>
        </w:rPr>
        <w:t xml:space="preserve"> agent</w:t>
      </w:r>
      <w:r>
        <w:rPr>
          <w:rFonts w:ascii="Calibri" w:hAnsi="Calibri" w:cs="Calibri"/>
          <w:sz w:val="24"/>
        </w:rPr>
        <w:t>s</w:t>
      </w:r>
      <w:r w:rsidR="006B2D16">
        <w:rPr>
          <w:rFonts w:ascii="Calibri" w:hAnsi="Calibri" w:cs="Calibri"/>
          <w:sz w:val="24"/>
        </w:rPr>
        <w:t xml:space="preserve"> contractuel</w:t>
      </w:r>
      <w:r>
        <w:rPr>
          <w:rFonts w:ascii="Calibri" w:hAnsi="Calibri" w:cs="Calibri"/>
          <w:sz w:val="24"/>
        </w:rPr>
        <w:t>s</w:t>
      </w:r>
      <w:r w:rsidR="006B2D16">
        <w:rPr>
          <w:rFonts w:ascii="Calibri" w:hAnsi="Calibri" w:cs="Calibri"/>
          <w:sz w:val="24"/>
        </w:rPr>
        <w:t xml:space="preserve"> </w:t>
      </w:r>
      <w:r w:rsidRPr="00075ABB">
        <w:rPr>
          <w:rFonts w:ascii="Calibri" w:hAnsi="Calibri" w:cs="Calibri"/>
          <w:sz w:val="24"/>
        </w:rPr>
        <w:t>de droits public dans les conditions de l’article L.332-14 du Code général de la fonction publique, pour faire face à une vacance temporaire d’emploi dans l’attente du recrutement d’un fonctionnaire, en cas de recherche infructueuse de candidats statutaires et pour les besoins de continuité de service,</w:t>
      </w:r>
    </w:p>
    <w:p w14:paraId="4DF12BE7" w14:textId="77777777" w:rsidR="00B819DD" w:rsidRDefault="00B819DD" w:rsidP="003B0326">
      <w:pPr>
        <w:jc w:val="both"/>
        <w:rPr>
          <w:rFonts w:ascii="Calibri" w:hAnsi="Calibri" w:cs="Calibri"/>
          <w:sz w:val="24"/>
        </w:rPr>
      </w:pPr>
    </w:p>
    <w:p w14:paraId="5B14E32F" w14:textId="114D0FEC" w:rsidR="00B819DD" w:rsidRDefault="00B819DD" w:rsidP="003B0326">
      <w:pPr>
        <w:jc w:val="both"/>
        <w:rPr>
          <w:rFonts w:ascii="Calibri" w:hAnsi="Calibri" w:cs="Calibri"/>
          <w:sz w:val="24"/>
        </w:rPr>
      </w:pPr>
      <w:r>
        <w:rPr>
          <w:rFonts w:ascii="Calibri" w:hAnsi="Calibri" w:cs="Calibri"/>
          <w:sz w:val="24"/>
        </w:rPr>
        <w:t>Le contrat sera conclu pour une durée d’un an. Il pourra être prolongé, dans la limite d’une durée totale de deux ans, lorsque la procédure de recrutement d’un fonctionnaire n’aura pu aboutir au terme de la première année.</w:t>
      </w:r>
    </w:p>
    <w:p w14:paraId="7C390377" w14:textId="77777777" w:rsidR="00AE5A14" w:rsidRDefault="00AE5A14" w:rsidP="003B0326">
      <w:pPr>
        <w:ind w:right="142"/>
        <w:jc w:val="both"/>
        <w:rPr>
          <w:rFonts w:ascii="Calibri" w:hAnsi="Calibri" w:cs="Calibri"/>
          <w:sz w:val="24"/>
          <w:szCs w:val="24"/>
        </w:rPr>
      </w:pPr>
    </w:p>
    <w:p w14:paraId="042013F0" w14:textId="61533F0A" w:rsidR="00AE5A14" w:rsidRPr="00F74543" w:rsidRDefault="00F74543" w:rsidP="00F74543">
      <w:pPr>
        <w:pStyle w:val="Paragraphedeliste"/>
        <w:numPr>
          <w:ilvl w:val="0"/>
          <w:numId w:val="29"/>
        </w:numPr>
        <w:ind w:right="142"/>
        <w:jc w:val="both"/>
        <w:rPr>
          <w:rFonts w:ascii="Calibri" w:hAnsi="Calibri" w:cs="Calibri"/>
          <w:sz w:val="24"/>
          <w:szCs w:val="24"/>
        </w:rPr>
      </w:pPr>
      <w:r>
        <w:rPr>
          <w:rFonts w:ascii="Calibri" w:hAnsi="Calibri" w:cs="Calibri"/>
          <w:sz w:val="24"/>
          <w:szCs w:val="24"/>
        </w:rPr>
        <w:t>C</w:t>
      </w:r>
      <w:r w:rsidR="00B819DD" w:rsidRPr="00F74543">
        <w:rPr>
          <w:rFonts w:ascii="Calibri" w:hAnsi="Calibri" w:cs="Calibri"/>
          <w:sz w:val="24"/>
          <w:szCs w:val="24"/>
        </w:rPr>
        <w:t>harger M</w:t>
      </w:r>
      <w:r w:rsidR="003B0326" w:rsidRPr="00F74543">
        <w:rPr>
          <w:rFonts w:ascii="Calibri" w:hAnsi="Calibri" w:cs="Calibri"/>
          <w:sz w:val="24"/>
          <w:szCs w:val="24"/>
        </w:rPr>
        <w:t>onsieur</w:t>
      </w:r>
      <w:r w:rsidR="006F63E9">
        <w:rPr>
          <w:rFonts w:ascii="Calibri" w:hAnsi="Calibri" w:cs="Calibri"/>
          <w:sz w:val="24"/>
          <w:szCs w:val="24"/>
        </w:rPr>
        <w:t xml:space="preserve"> le Maire de recruter les </w:t>
      </w:r>
      <w:r w:rsidR="00B819DD" w:rsidRPr="00F74543">
        <w:rPr>
          <w:rFonts w:ascii="Calibri" w:hAnsi="Calibri" w:cs="Calibri"/>
          <w:sz w:val="24"/>
          <w:szCs w:val="24"/>
        </w:rPr>
        <w:t>agent</w:t>
      </w:r>
      <w:r w:rsidR="006F63E9">
        <w:rPr>
          <w:rFonts w:ascii="Calibri" w:hAnsi="Calibri" w:cs="Calibri"/>
          <w:sz w:val="24"/>
          <w:szCs w:val="24"/>
        </w:rPr>
        <w:t>s qui seront</w:t>
      </w:r>
      <w:r w:rsidR="00B819DD" w:rsidRPr="00F74543">
        <w:rPr>
          <w:rFonts w:ascii="Calibri" w:hAnsi="Calibri" w:cs="Calibri"/>
          <w:sz w:val="24"/>
          <w:szCs w:val="24"/>
        </w:rPr>
        <w:t xml:space="preserve"> affecté</w:t>
      </w:r>
      <w:r w:rsidR="006F63E9">
        <w:rPr>
          <w:rFonts w:ascii="Calibri" w:hAnsi="Calibri" w:cs="Calibri"/>
          <w:sz w:val="24"/>
          <w:szCs w:val="24"/>
        </w:rPr>
        <w:t>s</w:t>
      </w:r>
      <w:r w:rsidR="00B819DD" w:rsidRPr="00F74543">
        <w:rPr>
          <w:rFonts w:ascii="Calibri" w:hAnsi="Calibri" w:cs="Calibri"/>
          <w:sz w:val="24"/>
          <w:szCs w:val="24"/>
        </w:rPr>
        <w:t xml:space="preserve"> à ce</w:t>
      </w:r>
      <w:r w:rsidR="006F63E9">
        <w:rPr>
          <w:rFonts w:ascii="Calibri" w:hAnsi="Calibri" w:cs="Calibri"/>
          <w:sz w:val="24"/>
          <w:szCs w:val="24"/>
        </w:rPr>
        <w:t>s</w:t>
      </w:r>
      <w:r w:rsidR="00B819DD" w:rsidRPr="00F74543">
        <w:rPr>
          <w:rFonts w:ascii="Calibri" w:hAnsi="Calibri" w:cs="Calibri"/>
          <w:sz w:val="24"/>
          <w:szCs w:val="24"/>
        </w:rPr>
        <w:t xml:space="preserve"> poste</w:t>
      </w:r>
      <w:r w:rsidR="006F63E9">
        <w:rPr>
          <w:rFonts w:ascii="Calibri" w:hAnsi="Calibri" w:cs="Calibri"/>
          <w:sz w:val="24"/>
          <w:szCs w:val="24"/>
        </w:rPr>
        <w:t>s</w:t>
      </w:r>
      <w:r w:rsidR="00B819DD" w:rsidRPr="00F74543">
        <w:rPr>
          <w:rFonts w:ascii="Calibri" w:hAnsi="Calibri" w:cs="Calibri"/>
          <w:sz w:val="24"/>
          <w:szCs w:val="24"/>
        </w:rPr>
        <w:t>.</w:t>
      </w:r>
    </w:p>
    <w:p w14:paraId="15492D7D" w14:textId="2F5961F8" w:rsidR="00E40B57" w:rsidRPr="00F74543" w:rsidRDefault="00E40B57" w:rsidP="00F74543">
      <w:pPr>
        <w:tabs>
          <w:tab w:val="left" w:pos="284"/>
        </w:tabs>
        <w:ind w:right="142"/>
        <w:jc w:val="both"/>
        <w:rPr>
          <w:rFonts w:asciiTheme="minorHAnsi" w:hAnsiTheme="minorHAnsi" w:cstheme="minorHAnsi"/>
          <w:snapToGrid w:val="0"/>
          <w:sz w:val="24"/>
          <w:szCs w:val="24"/>
        </w:rPr>
      </w:pPr>
    </w:p>
    <w:sectPr w:rsidR="00E40B57" w:rsidRPr="00F74543" w:rsidSect="00782AA0">
      <w:headerReference w:type="even" r:id="rId7"/>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592A8" w14:textId="77777777" w:rsidR="00812190" w:rsidRDefault="00812190" w:rsidP="006E22D3">
      <w:r>
        <w:separator/>
      </w:r>
    </w:p>
  </w:endnote>
  <w:endnote w:type="continuationSeparator" w:id="0">
    <w:p w14:paraId="59CA573B" w14:textId="77777777" w:rsidR="00812190" w:rsidRDefault="00812190" w:rsidP="006E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tka Subheading">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4980F" w14:textId="77777777" w:rsidR="00812190" w:rsidRDefault="00812190" w:rsidP="006E22D3">
      <w:r>
        <w:separator/>
      </w:r>
    </w:p>
  </w:footnote>
  <w:footnote w:type="continuationSeparator" w:id="0">
    <w:p w14:paraId="0395F52C" w14:textId="77777777" w:rsidR="00812190" w:rsidRDefault="00812190" w:rsidP="006E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55789" w14:textId="77777777" w:rsidR="005057F9" w:rsidRDefault="006F63E9">
    <w:pPr>
      <w:pStyle w:val="En-tte"/>
    </w:pPr>
    <w:r>
      <w:rPr>
        <w:noProof/>
      </w:rPr>
      <w:pict w14:anchorId="65C4E4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31391" o:spid="_x0000_s2052"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rebuchet MS&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A5081" w14:textId="77777777" w:rsidR="005057F9" w:rsidRDefault="006F63E9">
    <w:pPr>
      <w:pStyle w:val="En-tte"/>
    </w:pPr>
    <w:r>
      <w:rPr>
        <w:noProof/>
      </w:rPr>
      <w:pict w14:anchorId="4D712B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31392" o:spid="_x0000_s2053"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rebuchet MS&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D50FA" w14:textId="77777777" w:rsidR="00782AA0" w:rsidRPr="008A4F70" w:rsidRDefault="006F63E9" w:rsidP="00782AA0">
    <w:pPr>
      <w:pStyle w:val="En-tte"/>
      <w:rPr>
        <w:rFonts w:asciiTheme="minorHAnsi" w:hAnsiTheme="minorHAnsi" w:cstheme="minorHAnsi"/>
        <w:b/>
        <w:sz w:val="24"/>
        <w:szCs w:val="24"/>
      </w:rPr>
    </w:pPr>
    <w:r>
      <w:rPr>
        <w:noProof/>
      </w:rPr>
      <w:pict w14:anchorId="099E68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31390" o:spid="_x0000_s2051"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rebuchet MS&quot;;font-size:1pt" string="PROJET"/>
          <w10:wrap anchorx="margin" anchory="margin"/>
        </v:shape>
      </w:pict>
    </w:r>
    <w:r w:rsidR="00782AA0" w:rsidRPr="008A4F70">
      <w:rPr>
        <w:rFonts w:asciiTheme="minorHAnsi" w:hAnsiTheme="minorHAnsi" w:cstheme="minorHAnsi"/>
        <w:b/>
        <w:sz w:val="24"/>
        <w:szCs w:val="24"/>
      </w:rPr>
      <w:t xml:space="preserve">Commune de Saint-Nazaire-les-Eymes </w:t>
    </w:r>
  </w:p>
  <w:p w14:paraId="61084EE6" w14:textId="77777777" w:rsidR="00782AA0" w:rsidRPr="008A4F70" w:rsidRDefault="00782AA0" w:rsidP="00782AA0">
    <w:pPr>
      <w:pStyle w:val="En-tte"/>
      <w:rPr>
        <w:rFonts w:asciiTheme="minorHAnsi" w:hAnsiTheme="minorHAnsi" w:cstheme="minorHAnsi"/>
      </w:rPr>
    </w:pPr>
    <w:r w:rsidRPr="008A4F70">
      <w:rPr>
        <w:rFonts w:asciiTheme="minorHAnsi" w:hAnsiTheme="minorHAnsi" w:cstheme="minorHAnsi"/>
      </w:rPr>
      <w:t xml:space="preserve">          </w:t>
    </w:r>
    <w:r>
      <w:rPr>
        <w:rFonts w:asciiTheme="minorHAnsi" w:hAnsiTheme="minorHAnsi" w:cstheme="minorHAnsi"/>
      </w:rPr>
      <w:t xml:space="preserve">      </w:t>
    </w:r>
    <w:r w:rsidRPr="008A4F70">
      <w:rPr>
        <w:rFonts w:asciiTheme="minorHAnsi" w:hAnsiTheme="minorHAnsi" w:cstheme="minorHAnsi"/>
      </w:rPr>
      <w:t>Département de l’Isère</w:t>
    </w:r>
  </w:p>
  <w:p w14:paraId="16C7C3B8" w14:textId="77777777" w:rsidR="00782AA0" w:rsidRDefault="00782A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B1A34"/>
    <w:multiLevelType w:val="hybridMultilevel"/>
    <w:tmpl w:val="ED2090E0"/>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 w15:restartNumberingAfterBreak="0">
    <w:nsid w:val="09A8301C"/>
    <w:multiLevelType w:val="hybridMultilevel"/>
    <w:tmpl w:val="B1825E2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243538"/>
    <w:multiLevelType w:val="hybridMultilevel"/>
    <w:tmpl w:val="91305A12"/>
    <w:lvl w:ilvl="0" w:tplc="2BB2D5FA">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14315"/>
    <w:multiLevelType w:val="hybridMultilevel"/>
    <w:tmpl w:val="9C9CB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0262B4"/>
    <w:multiLevelType w:val="hybridMultilevel"/>
    <w:tmpl w:val="92567C1A"/>
    <w:lvl w:ilvl="0" w:tplc="5CB87BE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E328F4"/>
    <w:multiLevelType w:val="hybridMultilevel"/>
    <w:tmpl w:val="BECE73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F770C6"/>
    <w:multiLevelType w:val="hybridMultilevel"/>
    <w:tmpl w:val="53767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04C49"/>
    <w:multiLevelType w:val="hybridMultilevel"/>
    <w:tmpl w:val="A5867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1D6E93"/>
    <w:multiLevelType w:val="hybridMultilevel"/>
    <w:tmpl w:val="F0824A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7780B12"/>
    <w:multiLevelType w:val="hybridMultilevel"/>
    <w:tmpl w:val="7FE602F0"/>
    <w:lvl w:ilvl="0" w:tplc="028063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FB2492"/>
    <w:multiLevelType w:val="hybridMultilevel"/>
    <w:tmpl w:val="7BFCE858"/>
    <w:lvl w:ilvl="0" w:tplc="76F88DF4">
      <w:start w:val="1"/>
      <w:numFmt w:val="bullet"/>
      <w:lvlText w:val="-"/>
      <w:lvlJc w:val="left"/>
      <w:pPr>
        <w:ind w:left="720" w:hanging="360"/>
      </w:pPr>
      <w:rPr>
        <w:rFonts w:ascii="Sitka Subheading" w:hAnsi="Sitka Subheading"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401D42"/>
    <w:multiLevelType w:val="hybridMultilevel"/>
    <w:tmpl w:val="4EC655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AF1DC4"/>
    <w:multiLevelType w:val="hybridMultilevel"/>
    <w:tmpl w:val="25628620"/>
    <w:lvl w:ilvl="0" w:tplc="040C000B">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3" w15:restartNumberingAfterBreak="0">
    <w:nsid w:val="222054D1"/>
    <w:multiLevelType w:val="hybridMultilevel"/>
    <w:tmpl w:val="2A8490AE"/>
    <w:lvl w:ilvl="0" w:tplc="040C000F">
      <w:start w:val="1"/>
      <w:numFmt w:val="decimal"/>
      <w:lvlText w:val="%1."/>
      <w:lvlJc w:val="left"/>
      <w:pPr>
        <w:ind w:left="720" w:hanging="360"/>
      </w:pPr>
    </w:lvl>
    <w:lvl w:ilvl="1" w:tplc="B664C9F2">
      <w:numFmt w:val="bullet"/>
      <w:lvlText w:val="-"/>
      <w:lvlJc w:val="left"/>
      <w:pPr>
        <w:ind w:left="1440" w:hanging="360"/>
      </w:pPr>
      <w:rPr>
        <w:rFonts w:ascii="Calibri" w:eastAsia="Times New Roman" w:hAnsi="Calibri" w:cs="Calibri"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C0D1C5E"/>
    <w:multiLevelType w:val="hybridMultilevel"/>
    <w:tmpl w:val="DC1261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64F26EF"/>
    <w:multiLevelType w:val="hybridMultilevel"/>
    <w:tmpl w:val="A524C360"/>
    <w:lvl w:ilvl="0" w:tplc="040C0017">
      <w:start w:val="1"/>
      <w:numFmt w:val="lowerLetter"/>
      <w:lvlText w:val="%1)"/>
      <w:lvlJc w:val="left"/>
      <w:pPr>
        <w:ind w:left="2136" w:hanging="360"/>
      </w:p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16" w15:restartNumberingAfterBreak="0">
    <w:nsid w:val="3B45049C"/>
    <w:multiLevelType w:val="hybridMultilevel"/>
    <w:tmpl w:val="8BB4F3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491C8F"/>
    <w:multiLevelType w:val="hybridMultilevel"/>
    <w:tmpl w:val="8014090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474E48A1"/>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7A45C2"/>
    <w:multiLevelType w:val="hybridMultilevel"/>
    <w:tmpl w:val="82AC6746"/>
    <w:lvl w:ilvl="0" w:tplc="F76A33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4C57DA"/>
    <w:multiLevelType w:val="hybridMultilevel"/>
    <w:tmpl w:val="0ABC4924"/>
    <w:lvl w:ilvl="0" w:tplc="7DDCBE2E">
      <w:start w:val="1"/>
      <w:numFmt w:val="bullet"/>
      <w:lvlText w:val="-"/>
      <w:lvlJc w:val="left"/>
      <w:pPr>
        <w:ind w:left="720" w:hanging="360"/>
      </w:pPr>
      <w:rPr>
        <w:rFonts w:ascii="Arial"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FB05254"/>
    <w:multiLevelType w:val="hybridMultilevel"/>
    <w:tmpl w:val="54C2F6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8C0737E"/>
    <w:multiLevelType w:val="hybridMultilevel"/>
    <w:tmpl w:val="F5DA3290"/>
    <w:lvl w:ilvl="0" w:tplc="9F02BF7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C8059DF"/>
    <w:multiLevelType w:val="hybridMultilevel"/>
    <w:tmpl w:val="17D8164A"/>
    <w:lvl w:ilvl="0" w:tplc="3478337C">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9356D1"/>
    <w:multiLevelType w:val="hybridMultilevel"/>
    <w:tmpl w:val="8F682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B821E66"/>
    <w:multiLevelType w:val="hybridMultilevel"/>
    <w:tmpl w:val="ADD670EC"/>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7" w15:restartNumberingAfterBreak="0">
    <w:nsid w:val="6CCD38A7"/>
    <w:multiLevelType w:val="hybridMultilevel"/>
    <w:tmpl w:val="ED28983A"/>
    <w:lvl w:ilvl="0" w:tplc="BDCE34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31297E"/>
    <w:multiLevelType w:val="hybridMultilevel"/>
    <w:tmpl w:val="DE6ED3F0"/>
    <w:lvl w:ilvl="0" w:tplc="76F88DF4">
      <w:start w:val="1"/>
      <w:numFmt w:val="bullet"/>
      <w:lvlText w:val="-"/>
      <w:lvlJc w:val="left"/>
      <w:pPr>
        <w:ind w:left="1440" w:hanging="360"/>
      </w:pPr>
      <w:rPr>
        <w:rFonts w:ascii="Sitka Subheading" w:hAnsi="Sitka Subheading"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70397905"/>
    <w:multiLevelType w:val="hybridMultilevel"/>
    <w:tmpl w:val="F19C8A54"/>
    <w:lvl w:ilvl="0" w:tplc="76F88DF4">
      <w:start w:val="1"/>
      <w:numFmt w:val="bullet"/>
      <w:lvlText w:val="-"/>
      <w:lvlJc w:val="left"/>
      <w:pPr>
        <w:ind w:left="720" w:hanging="360"/>
      </w:pPr>
      <w:rPr>
        <w:rFonts w:ascii="Sitka Subheading" w:hAnsi="Sitka Subheading"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7FC4272"/>
    <w:multiLevelType w:val="hybridMultilevel"/>
    <w:tmpl w:val="A808BE8A"/>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B4B412B"/>
    <w:multiLevelType w:val="hybridMultilevel"/>
    <w:tmpl w:val="0150B3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E52688F"/>
    <w:multiLevelType w:val="hybridMultilevel"/>
    <w:tmpl w:val="088AEF26"/>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15:restartNumberingAfterBreak="0">
    <w:nsid w:val="7FCB7352"/>
    <w:multiLevelType w:val="hybridMultilevel"/>
    <w:tmpl w:val="CAD4BA38"/>
    <w:lvl w:ilvl="0" w:tplc="76F88DF4">
      <w:start w:val="1"/>
      <w:numFmt w:val="bullet"/>
      <w:lvlText w:val="-"/>
      <w:lvlJc w:val="left"/>
      <w:pPr>
        <w:ind w:left="720" w:hanging="360"/>
      </w:pPr>
      <w:rPr>
        <w:rFonts w:ascii="Sitka Subheading" w:hAnsi="Sitka Subheading"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4"/>
  </w:num>
  <w:num w:numId="4">
    <w:abstractNumId w:val="0"/>
  </w:num>
  <w:num w:numId="5">
    <w:abstractNumId w:val="8"/>
  </w:num>
  <w:num w:numId="6">
    <w:abstractNumId w:val="18"/>
  </w:num>
  <w:num w:numId="7">
    <w:abstractNumId w:val="24"/>
  </w:num>
  <w:num w:numId="8">
    <w:abstractNumId w:val="21"/>
  </w:num>
  <w:num w:numId="9">
    <w:abstractNumId w:val="26"/>
  </w:num>
  <w:num w:numId="10">
    <w:abstractNumId w:val="19"/>
  </w:num>
  <w:num w:numId="11">
    <w:abstractNumId w:val="1"/>
  </w:num>
  <w:num w:numId="12">
    <w:abstractNumId w:val="30"/>
  </w:num>
  <w:num w:numId="13">
    <w:abstractNumId w:val="3"/>
  </w:num>
  <w:num w:numId="14">
    <w:abstractNumId w:val="15"/>
  </w:num>
  <w:num w:numId="15">
    <w:abstractNumId w:val="32"/>
  </w:num>
  <w:num w:numId="16">
    <w:abstractNumId w:val="23"/>
  </w:num>
  <w:num w:numId="17">
    <w:abstractNumId w:val="20"/>
  </w:num>
  <w:num w:numId="18">
    <w:abstractNumId w:val="25"/>
  </w:num>
  <w:num w:numId="19">
    <w:abstractNumId w:val="6"/>
  </w:num>
  <w:num w:numId="20">
    <w:abstractNumId w:val="16"/>
  </w:num>
  <w:num w:numId="21">
    <w:abstractNumId w:val="11"/>
  </w:num>
  <w:num w:numId="22">
    <w:abstractNumId w:val="5"/>
  </w:num>
  <w:num w:numId="23">
    <w:abstractNumId w:val="7"/>
  </w:num>
  <w:num w:numId="24">
    <w:abstractNumId w:val="12"/>
  </w:num>
  <w:num w:numId="25">
    <w:abstractNumId w:val="22"/>
  </w:num>
  <w:num w:numId="26">
    <w:abstractNumId w:val="9"/>
  </w:num>
  <w:num w:numId="27">
    <w:abstractNumId w:val="27"/>
  </w:num>
  <w:num w:numId="28">
    <w:abstractNumId w:val="4"/>
  </w:num>
  <w:num w:numId="29">
    <w:abstractNumId w:val="13"/>
  </w:num>
  <w:num w:numId="30">
    <w:abstractNumId w:val="10"/>
  </w:num>
  <w:num w:numId="31">
    <w:abstractNumId w:val="29"/>
  </w:num>
  <w:num w:numId="32">
    <w:abstractNumId w:val="33"/>
  </w:num>
  <w:num w:numId="33">
    <w:abstractNumId w:val="28"/>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8E9"/>
    <w:rsid w:val="000056A2"/>
    <w:rsid w:val="000106A8"/>
    <w:rsid w:val="00026DD9"/>
    <w:rsid w:val="00055866"/>
    <w:rsid w:val="0007773A"/>
    <w:rsid w:val="0009122E"/>
    <w:rsid w:val="000B05D1"/>
    <w:rsid w:val="000B21CB"/>
    <w:rsid w:val="000B6EAA"/>
    <w:rsid w:val="000C56ED"/>
    <w:rsid w:val="00136389"/>
    <w:rsid w:val="00142B5B"/>
    <w:rsid w:val="00180269"/>
    <w:rsid w:val="001821EE"/>
    <w:rsid w:val="001C255C"/>
    <w:rsid w:val="001D2413"/>
    <w:rsid w:val="001E38D8"/>
    <w:rsid w:val="002120ED"/>
    <w:rsid w:val="00216D6F"/>
    <w:rsid w:val="00225479"/>
    <w:rsid w:val="002508F0"/>
    <w:rsid w:val="00260F5B"/>
    <w:rsid w:val="00296652"/>
    <w:rsid w:val="002A4BD4"/>
    <w:rsid w:val="002B47BC"/>
    <w:rsid w:val="002C5F74"/>
    <w:rsid w:val="002E0401"/>
    <w:rsid w:val="002F72E5"/>
    <w:rsid w:val="00316890"/>
    <w:rsid w:val="00321C12"/>
    <w:rsid w:val="00335DE4"/>
    <w:rsid w:val="00351D9A"/>
    <w:rsid w:val="003625A0"/>
    <w:rsid w:val="00381AC8"/>
    <w:rsid w:val="003843B3"/>
    <w:rsid w:val="003875D5"/>
    <w:rsid w:val="00394B13"/>
    <w:rsid w:val="003A42A2"/>
    <w:rsid w:val="003B0326"/>
    <w:rsid w:val="003B14A3"/>
    <w:rsid w:val="003B37CA"/>
    <w:rsid w:val="003C6195"/>
    <w:rsid w:val="00416197"/>
    <w:rsid w:val="00443961"/>
    <w:rsid w:val="00445C2A"/>
    <w:rsid w:val="004529C6"/>
    <w:rsid w:val="00467281"/>
    <w:rsid w:val="00467CFE"/>
    <w:rsid w:val="0047227C"/>
    <w:rsid w:val="00487EFF"/>
    <w:rsid w:val="004B73F5"/>
    <w:rsid w:val="004C2545"/>
    <w:rsid w:val="004D03CA"/>
    <w:rsid w:val="005057F9"/>
    <w:rsid w:val="005125F6"/>
    <w:rsid w:val="005200D7"/>
    <w:rsid w:val="00557D72"/>
    <w:rsid w:val="005612FE"/>
    <w:rsid w:val="0057007B"/>
    <w:rsid w:val="005812EF"/>
    <w:rsid w:val="00581E56"/>
    <w:rsid w:val="00586E73"/>
    <w:rsid w:val="00592B32"/>
    <w:rsid w:val="005A0CB3"/>
    <w:rsid w:val="005A5454"/>
    <w:rsid w:val="005F744F"/>
    <w:rsid w:val="00602880"/>
    <w:rsid w:val="00603979"/>
    <w:rsid w:val="006062EA"/>
    <w:rsid w:val="00614B4B"/>
    <w:rsid w:val="00632C95"/>
    <w:rsid w:val="00640603"/>
    <w:rsid w:val="00650181"/>
    <w:rsid w:val="00656487"/>
    <w:rsid w:val="0067136B"/>
    <w:rsid w:val="00694D9B"/>
    <w:rsid w:val="006A4BBB"/>
    <w:rsid w:val="006B2D16"/>
    <w:rsid w:val="006C43CF"/>
    <w:rsid w:val="006E22D3"/>
    <w:rsid w:val="006E409A"/>
    <w:rsid w:val="006F63E9"/>
    <w:rsid w:val="00706165"/>
    <w:rsid w:val="00706502"/>
    <w:rsid w:val="0070786A"/>
    <w:rsid w:val="00707CB2"/>
    <w:rsid w:val="007125C1"/>
    <w:rsid w:val="00717F51"/>
    <w:rsid w:val="0072092A"/>
    <w:rsid w:val="00720E37"/>
    <w:rsid w:val="00727648"/>
    <w:rsid w:val="007461A9"/>
    <w:rsid w:val="007768F3"/>
    <w:rsid w:val="007768FD"/>
    <w:rsid w:val="00782AA0"/>
    <w:rsid w:val="00790718"/>
    <w:rsid w:val="007923E8"/>
    <w:rsid w:val="00795571"/>
    <w:rsid w:val="007A7B21"/>
    <w:rsid w:val="007C3842"/>
    <w:rsid w:val="007D5397"/>
    <w:rsid w:val="007E337D"/>
    <w:rsid w:val="008051F9"/>
    <w:rsid w:val="008058E9"/>
    <w:rsid w:val="0081146B"/>
    <w:rsid w:val="00812190"/>
    <w:rsid w:val="00830C7B"/>
    <w:rsid w:val="00833BE8"/>
    <w:rsid w:val="00835BF6"/>
    <w:rsid w:val="00845F57"/>
    <w:rsid w:val="00865259"/>
    <w:rsid w:val="00865C07"/>
    <w:rsid w:val="0088129F"/>
    <w:rsid w:val="00894027"/>
    <w:rsid w:val="008B381D"/>
    <w:rsid w:val="008C64A8"/>
    <w:rsid w:val="008E732B"/>
    <w:rsid w:val="009038B1"/>
    <w:rsid w:val="0094326E"/>
    <w:rsid w:val="00951658"/>
    <w:rsid w:val="009579AF"/>
    <w:rsid w:val="00980243"/>
    <w:rsid w:val="00983E52"/>
    <w:rsid w:val="00992CD6"/>
    <w:rsid w:val="00993EC4"/>
    <w:rsid w:val="0099610B"/>
    <w:rsid w:val="009A6AEC"/>
    <w:rsid w:val="009B221A"/>
    <w:rsid w:val="009B3299"/>
    <w:rsid w:val="009B585E"/>
    <w:rsid w:val="009B7D65"/>
    <w:rsid w:val="009F3034"/>
    <w:rsid w:val="00A0664C"/>
    <w:rsid w:val="00A11E09"/>
    <w:rsid w:val="00A1272E"/>
    <w:rsid w:val="00A156AB"/>
    <w:rsid w:val="00A2428D"/>
    <w:rsid w:val="00A2579A"/>
    <w:rsid w:val="00A367A1"/>
    <w:rsid w:val="00A36A9A"/>
    <w:rsid w:val="00A370C1"/>
    <w:rsid w:val="00A63898"/>
    <w:rsid w:val="00A75F69"/>
    <w:rsid w:val="00AD6DA5"/>
    <w:rsid w:val="00AE5A14"/>
    <w:rsid w:val="00B00A10"/>
    <w:rsid w:val="00B00BCC"/>
    <w:rsid w:val="00B10E92"/>
    <w:rsid w:val="00B151BC"/>
    <w:rsid w:val="00B23DB6"/>
    <w:rsid w:val="00B2732A"/>
    <w:rsid w:val="00B32E9F"/>
    <w:rsid w:val="00B44256"/>
    <w:rsid w:val="00B50451"/>
    <w:rsid w:val="00B53EFB"/>
    <w:rsid w:val="00B57B68"/>
    <w:rsid w:val="00B62E08"/>
    <w:rsid w:val="00B819DD"/>
    <w:rsid w:val="00B86CE4"/>
    <w:rsid w:val="00BC33D8"/>
    <w:rsid w:val="00BD06D1"/>
    <w:rsid w:val="00BD54B8"/>
    <w:rsid w:val="00BD5CED"/>
    <w:rsid w:val="00BF05FE"/>
    <w:rsid w:val="00C01299"/>
    <w:rsid w:val="00C02C80"/>
    <w:rsid w:val="00C42843"/>
    <w:rsid w:val="00C75E07"/>
    <w:rsid w:val="00C92C71"/>
    <w:rsid w:val="00C9624B"/>
    <w:rsid w:val="00C9643F"/>
    <w:rsid w:val="00CB1A8E"/>
    <w:rsid w:val="00CF6CD6"/>
    <w:rsid w:val="00D16EEC"/>
    <w:rsid w:val="00D21A3D"/>
    <w:rsid w:val="00D3301A"/>
    <w:rsid w:val="00D3462F"/>
    <w:rsid w:val="00D57DA4"/>
    <w:rsid w:val="00D92BF7"/>
    <w:rsid w:val="00DC4AAA"/>
    <w:rsid w:val="00E250E4"/>
    <w:rsid w:val="00E25647"/>
    <w:rsid w:val="00E354AE"/>
    <w:rsid w:val="00E40B57"/>
    <w:rsid w:val="00E42C44"/>
    <w:rsid w:val="00E5261E"/>
    <w:rsid w:val="00E711D8"/>
    <w:rsid w:val="00E75BF1"/>
    <w:rsid w:val="00E879FF"/>
    <w:rsid w:val="00EA37A1"/>
    <w:rsid w:val="00EE1449"/>
    <w:rsid w:val="00F0154C"/>
    <w:rsid w:val="00F168F4"/>
    <w:rsid w:val="00F247C8"/>
    <w:rsid w:val="00F34280"/>
    <w:rsid w:val="00F42454"/>
    <w:rsid w:val="00F62402"/>
    <w:rsid w:val="00F74543"/>
    <w:rsid w:val="00F92768"/>
    <w:rsid w:val="00F94DB7"/>
    <w:rsid w:val="00FB3690"/>
    <w:rsid w:val="00FD65D5"/>
    <w:rsid w:val="00FE2C31"/>
    <w:rsid w:val="00FF2998"/>
    <w:rsid w:val="00FF2A29"/>
    <w:rsid w:val="00FF79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5A1F4B4"/>
  <w15:docId w15:val="{5274908C-36CC-4AAC-95B8-A810603FE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D65"/>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22D3"/>
    <w:pPr>
      <w:tabs>
        <w:tab w:val="center" w:pos="4536"/>
        <w:tab w:val="right" w:pos="9072"/>
      </w:tabs>
    </w:pPr>
  </w:style>
  <w:style w:type="character" w:customStyle="1" w:styleId="En-tteCar">
    <w:name w:val="En-tête Car"/>
    <w:basedOn w:val="Policepardfaut"/>
    <w:link w:val="En-tte"/>
    <w:uiPriority w:val="99"/>
    <w:rsid w:val="006E22D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E22D3"/>
    <w:pPr>
      <w:tabs>
        <w:tab w:val="center" w:pos="4536"/>
        <w:tab w:val="right" w:pos="9072"/>
      </w:tabs>
    </w:pPr>
  </w:style>
  <w:style w:type="character" w:customStyle="1" w:styleId="PieddepageCar">
    <w:name w:val="Pied de page Car"/>
    <w:basedOn w:val="Policepardfaut"/>
    <w:link w:val="Pieddepage"/>
    <w:uiPriority w:val="99"/>
    <w:rsid w:val="006E22D3"/>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4B73F5"/>
    <w:pPr>
      <w:ind w:left="720"/>
      <w:contextualSpacing/>
    </w:pPr>
  </w:style>
  <w:style w:type="table" w:styleId="Grilledutableau">
    <w:name w:val="Table Grid"/>
    <w:basedOn w:val="TableauNormal"/>
    <w:uiPriority w:val="59"/>
    <w:rsid w:val="004B73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F6CD6"/>
    <w:rPr>
      <w:rFonts w:ascii="Tahoma" w:hAnsi="Tahoma" w:cs="Tahoma"/>
      <w:sz w:val="16"/>
      <w:szCs w:val="16"/>
    </w:rPr>
  </w:style>
  <w:style w:type="character" w:customStyle="1" w:styleId="TextedebullesCar">
    <w:name w:val="Texte de bulles Car"/>
    <w:basedOn w:val="Policepardfaut"/>
    <w:link w:val="Textedebulles"/>
    <w:uiPriority w:val="99"/>
    <w:semiHidden/>
    <w:rsid w:val="00CF6CD6"/>
    <w:rPr>
      <w:rFonts w:ascii="Tahoma" w:eastAsia="Times New Roman" w:hAnsi="Tahoma" w:cs="Tahoma"/>
      <w:sz w:val="16"/>
      <w:szCs w:val="16"/>
      <w:lang w:eastAsia="fr-FR"/>
    </w:rPr>
  </w:style>
  <w:style w:type="character" w:styleId="Marquedecommentaire">
    <w:name w:val="annotation reference"/>
    <w:basedOn w:val="Policepardfaut"/>
    <w:uiPriority w:val="99"/>
    <w:semiHidden/>
    <w:unhideWhenUsed/>
    <w:rsid w:val="00FF2998"/>
    <w:rPr>
      <w:sz w:val="16"/>
      <w:szCs w:val="16"/>
    </w:rPr>
  </w:style>
  <w:style w:type="paragraph" w:styleId="Commentaire">
    <w:name w:val="annotation text"/>
    <w:basedOn w:val="Normal"/>
    <w:link w:val="CommentaireCar"/>
    <w:uiPriority w:val="99"/>
    <w:semiHidden/>
    <w:unhideWhenUsed/>
    <w:rsid w:val="00FF2998"/>
  </w:style>
  <w:style w:type="character" w:customStyle="1" w:styleId="CommentaireCar">
    <w:name w:val="Commentaire Car"/>
    <w:basedOn w:val="Policepardfaut"/>
    <w:link w:val="Commentaire"/>
    <w:uiPriority w:val="99"/>
    <w:semiHidden/>
    <w:rsid w:val="00FF299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F2998"/>
    <w:rPr>
      <w:b/>
      <w:bCs/>
    </w:rPr>
  </w:style>
  <w:style w:type="character" w:customStyle="1" w:styleId="ObjetducommentaireCar">
    <w:name w:val="Objet du commentaire Car"/>
    <w:basedOn w:val="CommentaireCar"/>
    <w:link w:val="Objetducommentaire"/>
    <w:uiPriority w:val="99"/>
    <w:semiHidden/>
    <w:rsid w:val="00FF2998"/>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750</Words>
  <Characters>4129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 DASCOLI</dc:creator>
  <cp:lastModifiedBy>Rémi Piu</cp:lastModifiedBy>
  <cp:revision>5</cp:revision>
  <cp:lastPrinted>2023-05-05T10:03:00Z</cp:lastPrinted>
  <dcterms:created xsi:type="dcterms:W3CDTF">2026-04-16T19:23:00Z</dcterms:created>
  <dcterms:modified xsi:type="dcterms:W3CDTF">2026-04-17T13:46:00Z</dcterms:modified>
</cp:coreProperties>
</file>