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465704" w14:textId="77777777" w:rsidR="00F64A08" w:rsidRDefault="00F64A08" w:rsidP="007007C2">
      <w:pPr>
        <w:jc w:val="center"/>
        <w:rPr>
          <w:sz w:val="40"/>
          <w:szCs w:val="40"/>
          <w:lang w:eastAsia="fr-FR"/>
        </w:rPr>
      </w:pPr>
    </w:p>
    <w:p w14:paraId="558515A2" w14:textId="7DC73848" w:rsidR="00F64A08" w:rsidRDefault="00C15AC4" w:rsidP="007007C2">
      <w:pPr>
        <w:jc w:val="center"/>
        <w:rPr>
          <w:sz w:val="36"/>
          <w:szCs w:val="40"/>
          <w:lang w:eastAsia="fr-FR"/>
        </w:rPr>
      </w:pPr>
      <w:bookmarkStart w:id="0" w:name="_Toc56095293"/>
      <w:r w:rsidRPr="00BD5341">
        <w:rPr>
          <w:sz w:val="36"/>
          <w:szCs w:val="40"/>
          <w:lang w:eastAsia="fr-FR"/>
        </w:rPr>
        <w:t>Annexe</w:t>
      </w:r>
      <w:bookmarkEnd w:id="0"/>
      <w:r w:rsidRPr="00BD5341">
        <w:rPr>
          <w:sz w:val="36"/>
          <w:szCs w:val="40"/>
          <w:lang w:eastAsia="fr-FR"/>
        </w:rPr>
        <w:t xml:space="preserve"> à la délibération </w:t>
      </w:r>
      <w:r w:rsidR="002A47F3" w:rsidRPr="00BD5341">
        <w:rPr>
          <w:sz w:val="36"/>
          <w:szCs w:val="40"/>
          <w:lang w:eastAsia="fr-FR"/>
        </w:rPr>
        <w:t xml:space="preserve">n° </w:t>
      </w:r>
      <w:r w:rsidR="009C2BB7" w:rsidRPr="009C2BB7">
        <w:rPr>
          <w:sz w:val="36"/>
          <w:szCs w:val="40"/>
          <w:highlight w:val="yellow"/>
          <w:lang w:eastAsia="fr-FR"/>
        </w:rPr>
        <w:t>…</w:t>
      </w:r>
      <w:r w:rsidR="00BD5341" w:rsidRPr="00BD5341">
        <w:rPr>
          <w:sz w:val="36"/>
          <w:szCs w:val="40"/>
          <w:lang w:eastAsia="fr-FR"/>
        </w:rPr>
        <w:t xml:space="preserve"> </w:t>
      </w:r>
      <w:r w:rsidRPr="00BD5341">
        <w:rPr>
          <w:sz w:val="36"/>
          <w:szCs w:val="40"/>
          <w:lang w:eastAsia="fr-FR"/>
        </w:rPr>
        <w:t xml:space="preserve">du </w:t>
      </w:r>
      <w:r w:rsidR="009C2BB7" w:rsidRPr="009C2BB7">
        <w:rPr>
          <w:sz w:val="36"/>
          <w:szCs w:val="40"/>
          <w:highlight w:val="yellow"/>
          <w:lang w:eastAsia="fr-FR"/>
        </w:rPr>
        <w:t>…</w:t>
      </w:r>
    </w:p>
    <w:p w14:paraId="0EC68DEB" w14:textId="77777777" w:rsidR="00F64A08" w:rsidRDefault="00C15AC4" w:rsidP="007007C2">
      <w:pPr>
        <w:pBdr>
          <w:top w:val="single" w:sz="4" w:space="1" w:color="000000"/>
          <w:left w:val="single" w:sz="4" w:space="4" w:color="000000"/>
          <w:bottom w:val="single" w:sz="4" w:space="1" w:color="000000"/>
          <w:right w:val="single" w:sz="4" w:space="4" w:color="000000"/>
        </w:pBdr>
        <w:shd w:val="clear" w:color="auto" w:fill="D9D9D9" w:themeFill="background1" w:themeFillShade="D9"/>
        <w:jc w:val="center"/>
        <w:rPr>
          <w:rFonts w:eastAsia="Times New Roman" w:cstheme="minorHAnsi"/>
          <w:b/>
          <w:sz w:val="24"/>
          <w:szCs w:val="24"/>
          <w:lang w:eastAsia="fr-FR"/>
        </w:rPr>
      </w:pPr>
      <w:r>
        <w:rPr>
          <w:rFonts w:eastAsia="Times New Roman" w:cstheme="minorHAnsi"/>
          <w:b/>
          <w:sz w:val="24"/>
          <w:szCs w:val="24"/>
          <w:lang w:eastAsia="fr-FR"/>
        </w:rPr>
        <w:t xml:space="preserve">Mise en place du régime indemnitaire tenant compte des fonctions, sujétions, de l’expertise et de l’engagement professionnel </w:t>
      </w:r>
    </w:p>
    <w:p w14:paraId="723F38D3" w14:textId="77777777" w:rsidR="00F64A08" w:rsidRDefault="00C15AC4" w:rsidP="007007C2">
      <w:pPr>
        <w:pBdr>
          <w:top w:val="single" w:sz="4" w:space="1" w:color="000000"/>
          <w:left w:val="single" w:sz="4" w:space="4" w:color="000000"/>
          <w:bottom w:val="single" w:sz="4" w:space="1" w:color="000000"/>
          <w:right w:val="single" w:sz="4" w:space="4" w:color="000000"/>
        </w:pBdr>
        <w:shd w:val="clear" w:color="auto" w:fill="D9D9D9" w:themeFill="background1" w:themeFillShade="D9"/>
        <w:jc w:val="center"/>
        <w:rPr>
          <w:rFonts w:eastAsia="Times New Roman" w:cstheme="minorHAnsi"/>
          <w:b/>
          <w:sz w:val="24"/>
          <w:szCs w:val="24"/>
          <w:lang w:eastAsia="fr-FR"/>
        </w:rPr>
      </w:pPr>
      <w:r>
        <w:rPr>
          <w:rFonts w:eastAsia="Times New Roman" w:cstheme="minorHAnsi"/>
          <w:b/>
          <w:sz w:val="24"/>
          <w:szCs w:val="24"/>
          <w:lang w:eastAsia="fr-FR"/>
        </w:rPr>
        <w:t xml:space="preserve">(RIFSEEP composé de l’IFSE et du CIA) </w:t>
      </w:r>
    </w:p>
    <w:p w14:paraId="7E73E94A" w14:textId="260D78D9" w:rsidR="00F64A08" w:rsidRDefault="00C15AC4" w:rsidP="007007C2">
      <w:pPr>
        <w:pBdr>
          <w:top w:val="single" w:sz="4" w:space="1" w:color="000000"/>
          <w:left w:val="single" w:sz="4" w:space="4" w:color="000000"/>
          <w:bottom w:val="single" w:sz="4" w:space="1" w:color="000000"/>
          <w:right w:val="single" w:sz="4" w:space="4" w:color="000000"/>
        </w:pBdr>
        <w:shd w:val="clear" w:color="auto" w:fill="D9D9D9" w:themeFill="background1" w:themeFillShade="D9"/>
        <w:jc w:val="center"/>
        <w:rPr>
          <w:lang w:eastAsia="fr-FR"/>
        </w:rPr>
      </w:pPr>
      <w:r>
        <w:rPr>
          <w:rFonts w:eastAsia="Times New Roman" w:cstheme="minorHAnsi"/>
          <w:b/>
          <w:sz w:val="24"/>
          <w:szCs w:val="24"/>
          <w:lang w:eastAsia="fr-FR"/>
        </w:rPr>
        <w:t xml:space="preserve">Application à compter du </w:t>
      </w:r>
      <w:r w:rsidR="00ED2B5A">
        <w:rPr>
          <w:rFonts w:eastAsia="Times New Roman" w:cstheme="minorHAnsi"/>
          <w:b/>
          <w:sz w:val="24"/>
          <w:szCs w:val="24"/>
          <w:lang w:eastAsia="fr-FR"/>
        </w:rPr>
        <w:t>01/04/2026</w:t>
      </w:r>
    </w:p>
    <w:p w14:paraId="3FC9B8CA" w14:textId="77777777" w:rsidR="00F64A08" w:rsidRDefault="00C15AC4" w:rsidP="007007C2">
      <w:pPr>
        <w:jc w:val="center"/>
        <w:rPr>
          <w:lang w:eastAsia="fr-FR"/>
        </w:rPr>
      </w:pPr>
      <w:r>
        <w:rPr>
          <w:sz w:val="30"/>
          <w:szCs w:val="30"/>
          <w:lang w:eastAsia="fr-FR"/>
        </w:rPr>
        <w:t>Sommaire</w:t>
      </w:r>
    </w:p>
    <w:sdt>
      <w:sdtPr>
        <w:id w:val="-1100104290"/>
        <w:docPartObj>
          <w:docPartGallery w:val="Table of Contents"/>
          <w:docPartUnique/>
        </w:docPartObj>
      </w:sdtPr>
      <w:sdtEndPr/>
      <w:sdtContent>
        <w:p w14:paraId="422EF56B" w14:textId="0D292200" w:rsidR="00D72ECB" w:rsidRDefault="00C15AC4">
          <w:pPr>
            <w:pStyle w:val="TM1"/>
            <w:tabs>
              <w:tab w:val="left" w:pos="440"/>
              <w:tab w:val="right" w:leader="dot" w:pos="9062"/>
            </w:tabs>
            <w:rPr>
              <w:rFonts w:eastAsiaTheme="minorEastAsia" w:cstheme="minorBidi"/>
              <w:b w:val="0"/>
              <w:bCs w:val="0"/>
              <w:i w:val="0"/>
              <w:iCs w:val="0"/>
              <w:noProof/>
              <w:sz w:val="22"/>
              <w:szCs w:val="22"/>
              <w:lang w:eastAsia="fr-FR"/>
            </w:rPr>
          </w:pPr>
          <w:r>
            <w:fldChar w:fldCharType="begin"/>
          </w:r>
          <w:r>
            <w:rPr>
              <w:rStyle w:val="Sautdindex"/>
              <w:rFonts w:eastAsia="Times New Roman"/>
              <w:webHidden/>
              <w:lang w:eastAsia="fr-FR"/>
            </w:rPr>
            <w:instrText xml:space="preserve"> TOC \z \o "1-3" \u \h</w:instrText>
          </w:r>
          <w:r>
            <w:rPr>
              <w:rStyle w:val="Sautdindex"/>
              <w:rFonts w:eastAsia="Times New Roman"/>
              <w:lang w:eastAsia="fr-FR"/>
            </w:rPr>
            <w:fldChar w:fldCharType="separate"/>
          </w:r>
          <w:hyperlink w:anchor="_Toc214297177" w:history="1">
            <w:r w:rsidR="00D72ECB" w:rsidRPr="00CF6A52">
              <w:rPr>
                <w:rStyle w:val="Lienhypertexte"/>
                <w:rFonts w:eastAsia="Times New Roman"/>
                <w:noProof/>
                <w:lang w:eastAsia="fr-FR"/>
              </w:rPr>
              <w:t>1.</w:t>
            </w:r>
            <w:r w:rsidR="00D72ECB">
              <w:rPr>
                <w:rFonts w:eastAsiaTheme="minorEastAsia" w:cstheme="minorBidi"/>
                <w:b w:val="0"/>
                <w:bCs w:val="0"/>
                <w:i w:val="0"/>
                <w:iCs w:val="0"/>
                <w:noProof/>
                <w:sz w:val="22"/>
                <w:szCs w:val="22"/>
                <w:lang w:eastAsia="fr-FR"/>
              </w:rPr>
              <w:tab/>
            </w:r>
            <w:r w:rsidR="00D72ECB" w:rsidRPr="00CF6A52">
              <w:rPr>
                <w:rStyle w:val="Lienhypertexte"/>
                <w:rFonts w:eastAsia="Times New Roman"/>
                <w:noProof/>
                <w:lang w:eastAsia="fr-FR"/>
              </w:rPr>
              <w:t>Dispositions générales à l’ensemble des filières</w:t>
            </w:r>
            <w:r w:rsidR="00D72ECB">
              <w:rPr>
                <w:noProof/>
                <w:webHidden/>
              </w:rPr>
              <w:tab/>
            </w:r>
            <w:r w:rsidR="00D72ECB">
              <w:rPr>
                <w:noProof/>
                <w:webHidden/>
              </w:rPr>
              <w:fldChar w:fldCharType="begin"/>
            </w:r>
            <w:r w:rsidR="00D72ECB">
              <w:rPr>
                <w:noProof/>
                <w:webHidden/>
              </w:rPr>
              <w:instrText xml:space="preserve"> PAGEREF _Toc214297177 \h </w:instrText>
            </w:r>
            <w:r w:rsidR="00D72ECB">
              <w:rPr>
                <w:noProof/>
                <w:webHidden/>
              </w:rPr>
            </w:r>
            <w:r w:rsidR="00D72ECB">
              <w:rPr>
                <w:noProof/>
                <w:webHidden/>
              </w:rPr>
              <w:fldChar w:fldCharType="separate"/>
            </w:r>
            <w:r w:rsidR="00D72ECB">
              <w:rPr>
                <w:noProof/>
                <w:webHidden/>
              </w:rPr>
              <w:t>2</w:t>
            </w:r>
            <w:r w:rsidR="00D72ECB">
              <w:rPr>
                <w:noProof/>
                <w:webHidden/>
              </w:rPr>
              <w:fldChar w:fldCharType="end"/>
            </w:r>
          </w:hyperlink>
        </w:p>
        <w:p w14:paraId="1E89EAFB" w14:textId="797FFC0E" w:rsidR="00D72ECB" w:rsidRDefault="00ED2B5A">
          <w:pPr>
            <w:pStyle w:val="TM2"/>
            <w:tabs>
              <w:tab w:val="left" w:pos="880"/>
              <w:tab w:val="right" w:leader="dot" w:pos="9062"/>
            </w:tabs>
            <w:rPr>
              <w:rFonts w:eastAsiaTheme="minorEastAsia" w:cstheme="minorBidi"/>
              <w:b w:val="0"/>
              <w:bCs w:val="0"/>
              <w:noProof/>
              <w:lang w:eastAsia="fr-FR"/>
            </w:rPr>
          </w:pPr>
          <w:hyperlink w:anchor="_Toc214297178" w:history="1">
            <w:r w:rsidR="00D72ECB" w:rsidRPr="00CF6A52">
              <w:rPr>
                <w:rStyle w:val="Lienhypertexte"/>
                <w:rFonts w:eastAsia="Times New Roman"/>
                <w:noProof/>
                <w:lang w:eastAsia="fr-FR"/>
              </w:rPr>
              <w:t>1.1.</w:t>
            </w:r>
            <w:r w:rsidR="00D72ECB">
              <w:rPr>
                <w:rFonts w:eastAsiaTheme="minorEastAsia" w:cstheme="minorBidi"/>
                <w:b w:val="0"/>
                <w:bCs w:val="0"/>
                <w:noProof/>
                <w:lang w:eastAsia="fr-FR"/>
              </w:rPr>
              <w:tab/>
            </w:r>
            <w:r w:rsidR="00D72ECB" w:rsidRPr="00CF6A52">
              <w:rPr>
                <w:rStyle w:val="Lienhypertexte"/>
                <w:rFonts w:eastAsia="Times New Roman"/>
                <w:noProof/>
                <w:lang w:eastAsia="fr-FR"/>
              </w:rPr>
              <w:t>Bénéficiaires</w:t>
            </w:r>
            <w:r w:rsidR="00D72ECB">
              <w:rPr>
                <w:noProof/>
                <w:webHidden/>
              </w:rPr>
              <w:tab/>
            </w:r>
            <w:r w:rsidR="00D72ECB">
              <w:rPr>
                <w:noProof/>
                <w:webHidden/>
              </w:rPr>
              <w:fldChar w:fldCharType="begin"/>
            </w:r>
            <w:r w:rsidR="00D72ECB">
              <w:rPr>
                <w:noProof/>
                <w:webHidden/>
              </w:rPr>
              <w:instrText xml:space="preserve"> PAGEREF _Toc214297178 \h </w:instrText>
            </w:r>
            <w:r w:rsidR="00D72ECB">
              <w:rPr>
                <w:noProof/>
                <w:webHidden/>
              </w:rPr>
            </w:r>
            <w:r w:rsidR="00D72ECB">
              <w:rPr>
                <w:noProof/>
                <w:webHidden/>
              </w:rPr>
              <w:fldChar w:fldCharType="separate"/>
            </w:r>
            <w:r w:rsidR="00D72ECB">
              <w:rPr>
                <w:noProof/>
                <w:webHidden/>
              </w:rPr>
              <w:t>2</w:t>
            </w:r>
            <w:r w:rsidR="00D72ECB">
              <w:rPr>
                <w:noProof/>
                <w:webHidden/>
              </w:rPr>
              <w:fldChar w:fldCharType="end"/>
            </w:r>
          </w:hyperlink>
        </w:p>
        <w:p w14:paraId="2C08623F" w14:textId="6258FF17" w:rsidR="00D72ECB" w:rsidRDefault="00ED2B5A">
          <w:pPr>
            <w:pStyle w:val="TM2"/>
            <w:tabs>
              <w:tab w:val="left" w:pos="880"/>
              <w:tab w:val="right" w:leader="dot" w:pos="9062"/>
            </w:tabs>
            <w:rPr>
              <w:rFonts w:eastAsiaTheme="minorEastAsia" w:cstheme="minorBidi"/>
              <w:b w:val="0"/>
              <w:bCs w:val="0"/>
              <w:noProof/>
              <w:lang w:eastAsia="fr-FR"/>
            </w:rPr>
          </w:pPr>
          <w:hyperlink w:anchor="_Toc214297179" w:history="1">
            <w:r w:rsidR="00D72ECB" w:rsidRPr="00CF6A52">
              <w:rPr>
                <w:rStyle w:val="Lienhypertexte"/>
                <w:rFonts w:eastAsia="Times New Roman"/>
                <w:noProof/>
                <w:lang w:eastAsia="fr-FR"/>
              </w:rPr>
              <w:t>1.2.</w:t>
            </w:r>
            <w:r w:rsidR="00D72ECB">
              <w:rPr>
                <w:rFonts w:eastAsiaTheme="minorEastAsia" w:cstheme="minorBidi"/>
                <w:b w:val="0"/>
                <w:bCs w:val="0"/>
                <w:noProof/>
                <w:lang w:eastAsia="fr-FR"/>
              </w:rPr>
              <w:tab/>
            </w:r>
            <w:r w:rsidR="00D72ECB" w:rsidRPr="00CF6A52">
              <w:rPr>
                <w:rStyle w:val="Lienhypertexte"/>
                <w:rFonts w:eastAsia="Times New Roman"/>
                <w:noProof/>
                <w:lang w:eastAsia="fr-FR"/>
              </w:rPr>
              <w:t>Modalités d’attribution individuelle</w:t>
            </w:r>
            <w:r w:rsidR="00D72ECB">
              <w:rPr>
                <w:noProof/>
                <w:webHidden/>
              </w:rPr>
              <w:tab/>
            </w:r>
            <w:r w:rsidR="00D72ECB">
              <w:rPr>
                <w:noProof/>
                <w:webHidden/>
              </w:rPr>
              <w:fldChar w:fldCharType="begin"/>
            </w:r>
            <w:r w:rsidR="00D72ECB">
              <w:rPr>
                <w:noProof/>
                <w:webHidden/>
              </w:rPr>
              <w:instrText xml:space="preserve"> PAGEREF _Toc214297179 \h </w:instrText>
            </w:r>
            <w:r w:rsidR="00D72ECB">
              <w:rPr>
                <w:noProof/>
                <w:webHidden/>
              </w:rPr>
            </w:r>
            <w:r w:rsidR="00D72ECB">
              <w:rPr>
                <w:noProof/>
                <w:webHidden/>
              </w:rPr>
              <w:fldChar w:fldCharType="separate"/>
            </w:r>
            <w:r w:rsidR="00D72ECB">
              <w:rPr>
                <w:noProof/>
                <w:webHidden/>
              </w:rPr>
              <w:t>2</w:t>
            </w:r>
            <w:r w:rsidR="00D72ECB">
              <w:rPr>
                <w:noProof/>
                <w:webHidden/>
              </w:rPr>
              <w:fldChar w:fldCharType="end"/>
            </w:r>
          </w:hyperlink>
        </w:p>
        <w:p w14:paraId="58ADD42A" w14:textId="3A641F71" w:rsidR="00D72ECB" w:rsidRDefault="00ED2B5A">
          <w:pPr>
            <w:pStyle w:val="TM2"/>
            <w:tabs>
              <w:tab w:val="left" w:pos="880"/>
              <w:tab w:val="right" w:leader="dot" w:pos="9062"/>
            </w:tabs>
            <w:rPr>
              <w:rFonts w:eastAsiaTheme="minorEastAsia" w:cstheme="minorBidi"/>
              <w:b w:val="0"/>
              <w:bCs w:val="0"/>
              <w:noProof/>
              <w:lang w:eastAsia="fr-FR"/>
            </w:rPr>
          </w:pPr>
          <w:hyperlink w:anchor="_Toc214297180" w:history="1">
            <w:r w:rsidR="00D72ECB" w:rsidRPr="00CF6A52">
              <w:rPr>
                <w:rStyle w:val="Lienhypertexte"/>
                <w:rFonts w:eastAsia="Times New Roman"/>
                <w:noProof/>
                <w:lang w:eastAsia="fr-FR"/>
              </w:rPr>
              <w:t>1.3.</w:t>
            </w:r>
            <w:r w:rsidR="00D72ECB">
              <w:rPr>
                <w:rFonts w:eastAsiaTheme="minorEastAsia" w:cstheme="minorBidi"/>
                <w:b w:val="0"/>
                <w:bCs w:val="0"/>
                <w:noProof/>
                <w:lang w:eastAsia="fr-FR"/>
              </w:rPr>
              <w:tab/>
            </w:r>
            <w:r w:rsidR="00D72ECB" w:rsidRPr="00CF6A52">
              <w:rPr>
                <w:rStyle w:val="Lienhypertexte"/>
                <w:rFonts w:eastAsia="Times New Roman"/>
                <w:noProof/>
                <w:lang w:eastAsia="fr-FR"/>
              </w:rPr>
              <w:t>Règles de cumul : principe et dérogations</w:t>
            </w:r>
            <w:r w:rsidR="00D72ECB">
              <w:rPr>
                <w:noProof/>
                <w:webHidden/>
              </w:rPr>
              <w:tab/>
            </w:r>
            <w:r w:rsidR="00D72ECB">
              <w:rPr>
                <w:noProof/>
                <w:webHidden/>
              </w:rPr>
              <w:fldChar w:fldCharType="begin"/>
            </w:r>
            <w:r w:rsidR="00D72ECB">
              <w:rPr>
                <w:noProof/>
                <w:webHidden/>
              </w:rPr>
              <w:instrText xml:space="preserve"> PAGEREF _Toc214297180 \h </w:instrText>
            </w:r>
            <w:r w:rsidR="00D72ECB">
              <w:rPr>
                <w:noProof/>
                <w:webHidden/>
              </w:rPr>
            </w:r>
            <w:r w:rsidR="00D72ECB">
              <w:rPr>
                <w:noProof/>
                <w:webHidden/>
              </w:rPr>
              <w:fldChar w:fldCharType="separate"/>
            </w:r>
            <w:r w:rsidR="00D72ECB">
              <w:rPr>
                <w:noProof/>
                <w:webHidden/>
              </w:rPr>
              <w:t>2</w:t>
            </w:r>
            <w:r w:rsidR="00D72ECB">
              <w:rPr>
                <w:noProof/>
                <w:webHidden/>
              </w:rPr>
              <w:fldChar w:fldCharType="end"/>
            </w:r>
          </w:hyperlink>
        </w:p>
        <w:p w14:paraId="1FB141D3" w14:textId="5E8F6699" w:rsidR="00D72ECB" w:rsidRDefault="00ED2B5A">
          <w:pPr>
            <w:pStyle w:val="TM2"/>
            <w:tabs>
              <w:tab w:val="left" w:pos="880"/>
              <w:tab w:val="right" w:leader="dot" w:pos="9062"/>
            </w:tabs>
            <w:rPr>
              <w:rFonts w:eastAsiaTheme="minorEastAsia" w:cstheme="minorBidi"/>
              <w:b w:val="0"/>
              <w:bCs w:val="0"/>
              <w:noProof/>
              <w:lang w:eastAsia="fr-FR"/>
            </w:rPr>
          </w:pPr>
          <w:hyperlink w:anchor="_Toc214297181" w:history="1">
            <w:r w:rsidR="00D72ECB" w:rsidRPr="00CF6A52">
              <w:rPr>
                <w:rStyle w:val="Lienhypertexte"/>
                <w:rFonts w:eastAsia="Times New Roman"/>
                <w:noProof/>
                <w:lang w:eastAsia="fr-FR"/>
              </w:rPr>
              <w:t>1.4.</w:t>
            </w:r>
            <w:r w:rsidR="00D72ECB">
              <w:rPr>
                <w:rFonts w:eastAsiaTheme="minorEastAsia" w:cstheme="minorBidi"/>
                <w:b w:val="0"/>
                <w:bCs w:val="0"/>
                <w:noProof/>
                <w:lang w:eastAsia="fr-FR"/>
              </w:rPr>
              <w:tab/>
            </w:r>
            <w:r w:rsidR="00D72ECB" w:rsidRPr="00CF6A52">
              <w:rPr>
                <w:rStyle w:val="Lienhypertexte"/>
                <w:rFonts w:eastAsia="Times New Roman"/>
                <w:noProof/>
                <w:lang w:eastAsia="fr-FR"/>
              </w:rPr>
              <w:t>Modulation du régime indemnitaire du fait des absences</w:t>
            </w:r>
            <w:r w:rsidR="00D72ECB">
              <w:rPr>
                <w:noProof/>
                <w:webHidden/>
              </w:rPr>
              <w:tab/>
            </w:r>
            <w:r w:rsidR="00D72ECB">
              <w:rPr>
                <w:noProof/>
                <w:webHidden/>
              </w:rPr>
              <w:fldChar w:fldCharType="begin"/>
            </w:r>
            <w:r w:rsidR="00D72ECB">
              <w:rPr>
                <w:noProof/>
                <w:webHidden/>
              </w:rPr>
              <w:instrText xml:space="preserve"> PAGEREF _Toc214297181 \h </w:instrText>
            </w:r>
            <w:r w:rsidR="00D72ECB">
              <w:rPr>
                <w:noProof/>
                <w:webHidden/>
              </w:rPr>
            </w:r>
            <w:r w:rsidR="00D72ECB">
              <w:rPr>
                <w:noProof/>
                <w:webHidden/>
              </w:rPr>
              <w:fldChar w:fldCharType="separate"/>
            </w:r>
            <w:r w:rsidR="00D72ECB">
              <w:rPr>
                <w:noProof/>
                <w:webHidden/>
              </w:rPr>
              <w:t>3</w:t>
            </w:r>
            <w:r w:rsidR="00D72ECB">
              <w:rPr>
                <w:noProof/>
                <w:webHidden/>
              </w:rPr>
              <w:fldChar w:fldCharType="end"/>
            </w:r>
          </w:hyperlink>
        </w:p>
        <w:p w14:paraId="6E370B13" w14:textId="2A927619" w:rsidR="00D72ECB" w:rsidRDefault="00ED2B5A">
          <w:pPr>
            <w:pStyle w:val="TM1"/>
            <w:tabs>
              <w:tab w:val="left" w:pos="440"/>
              <w:tab w:val="right" w:leader="dot" w:pos="9062"/>
            </w:tabs>
            <w:rPr>
              <w:rFonts w:eastAsiaTheme="minorEastAsia" w:cstheme="minorBidi"/>
              <w:b w:val="0"/>
              <w:bCs w:val="0"/>
              <w:i w:val="0"/>
              <w:iCs w:val="0"/>
              <w:noProof/>
              <w:sz w:val="22"/>
              <w:szCs w:val="22"/>
              <w:lang w:eastAsia="fr-FR"/>
            </w:rPr>
          </w:pPr>
          <w:hyperlink w:anchor="_Toc214297182" w:history="1">
            <w:r w:rsidR="00D72ECB" w:rsidRPr="00CF6A52">
              <w:rPr>
                <w:rStyle w:val="Lienhypertexte"/>
                <w:rFonts w:eastAsia="Times New Roman"/>
                <w:noProof/>
                <w:lang w:eastAsia="fr-FR"/>
              </w:rPr>
              <w:t>2.</w:t>
            </w:r>
            <w:r w:rsidR="00D72ECB">
              <w:rPr>
                <w:rFonts w:eastAsiaTheme="minorEastAsia" w:cstheme="minorBidi"/>
                <w:b w:val="0"/>
                <w:bCs w:val="0"/>
                <w:i w:val="0"/>
                <w:iCs w:val="0"/>
                <w:noProof/>
                <w:sz w:val="22"/>
                <w:szCs w:val="22"/>
                <w:lang w:eastAsia="fr-FR"/>
              </w:rPr>
              <w:tab/>
            </w:r>
            <w:r w:rsidR="00D72ECB" w:rsidRPr="00CF6A52">
              <w:rPr>
                <w:rStyle w:val="Lienhypertexte"/>
                <w:noProof/>
              </w:rPr>
              <w:t>Contenu du RIFSEEP, détermination des groupes de fonctions et</w:t>
            </w:r>
            <w:r w:rsidR="00D72ECB" w:rsidRPr="00CF6A52">
              <w:rPr>
                <w:rStyle w:val="Lienhypertexte"/>
                <w:rFonts w:eastAsia="Times New Roman"/>
                <w:noProof/>
                <w:lang w:eastAsia="fr-FR"/>
              </w:rPr>
              <w:t xml:space="preserve"> montants plafonds susceptibles d’être attribués</w:t>
            </w:r>
            <w:r w:rsidR="00D72ECB">
              <w:rPr>
                <w:noProof/>
                <w:webHidden/>
              </w:rPr>
              <w:tab/>
            </w:r>
            <w:r w:rsidR="00D72ECB">
              <w:rPr>
                <w:noProof/>
                <w:webHidden/>
              </w:rPr>
              <w:fldChar w:fldCharType="begin"/>
            </w:r>
            <w:r w:rsidR="00D72ECB">
              <w:rPr>
                <w:noProof/>
                <w:webHidden/>
              </w:rPr>
              <w:instrText xml:space="preserve"> PAGEREF _Toc214297182 \h </w:instrText>
            </w:r>
            <w:r w:rsidR="00D72ECB">
              <w:rPr>
                <w:noProof/>
                <w:webHidden/>
              </w:rPr>
            </w:r>
            <w:r w:rsidR="00D72ECB">
              <w:rPr>
                <w:noProof/>
                <w:webHidden/>
              </w:rPr>
              <w:fldChar w:fldCharType="separate"/>
            </w:r>
            <w:r w:rsidR="00D72ECB">
              <w:rPr>
                <w:noProof/>
                <w:webHidden/>
              </w:rPr>
              <w:t>4</w:t>
            </w:r>
            <w:r w:rsidR="00D72ECB">
              <w:rPr>
                <w:noProof/>
                <w:webHidden/>
              </w:rPr>
              <w:fldChar w:fldCharType="end"/>
            </w:r>
          </w:hyperlink>
        </w:p>
        <w:p w14:paraId="50B0C66C" w14:textId="2B8006E0" w:rsidR="00D72ECB" w:rsidRDefault="00ED2B5A">
          <w:pPr>
            <w:pStyle w:val="TM2"/>
            <w:tabs>
              <w:tab w:val="left" w:pos="880"/>
              <w:tab w:val="right" w:leader="dot" w:pos="9062"/>
            </w:tabs>
            <w:rPr>
              <w:rFonts w:eastAsiaTheme="minorEastAsia" w:cstheme="minorBidi"/>
              <w:b w:val="0"/>
              <w:bCs w:val="0"/>
              <w:noProof/>
              <w:lang w:eastAsia="fr-FR"/>
            </w:rPr>
          </w:pPr>
          <w:hyperlink w:anchor="_Toc214297183" w:history="1">
            <w:r w:rsidR="00D72ECB" w:rsidRPr="00CF6A52">
              <w:rPr>
                <w:rStyle w:val="Lienhypertexte"/>
                <w:rFonts w:eastAsia="Times New Roman"/>
                <w:noProof/>
                <w:lang w:eastAsia="fr-FR"/>
              </w:rPr>
              <w:t>2.1.</w:t>
            </w:r>
            <w:r w:rsidR="00D72ECB">
              <w:rPr>
                <w:rFonts w:eastAsiaTheme="minorEastAsia" w:cstheme="minorBidi"/>
                <w:b w:val="0"/>
                <w:bCs w:val="0"/>
                <w:noProof/>
                <w:lang w:eastAsia="fr-FR"/>
              </w:rPr>
              <w:tab/>
            </w:r>
            <w:r w:rsidR="00D72ECB" w:rsidRPr="00CF6A52">
              <w:rPr>
                <w:rStyle w:val="Lienhypertexte"/>
                <w:rFonts w:eastAsia="Times New Roman"/>
                <w:noProof/>
                <w:lang w:eastAsia="fr-FR"/>
              </w:rPr>
              <w:t>Contenu du RIFSEEP</w:t>
            </w:r>
            <w:r w:rsidR="00D72ECB">
              <w:rPr>
                <w:noProof/>
                <w:webHidden/>
              </w:rPr>
              <w:tab/>
            </w:r>
            <w:r w:rsidR="00D72ECB">
              <w:rPr>
                <w:noProof/>
                <w:webHidden/>
              </w:rPr>
              <w:fldChar w:fldCharType="begin"/>
            </w:r>
            <w:r w:rsidR="00D72ECB">
              <w:rPr>
                <w:noProof/>
                <w:webHidden/>
              </w:rPr>
              <w:instrText xml:space="preserve"> PAGEREF _Toc214297183 \h </w:instrText>
            </w:r>
            <w:r w:rsidR="00D72ECB">
              <w:rPr>
                <w:noProof/>
                <w:webHidden/>
              </w:rPr>
            </w:r>
            <w:r w:rsidR="00D72ECB">
              <w:rPr>
                <w:noProof/>
                <w:webHidden/>
              </w:rPr>
              <w:fldChar w:fldCharType="separate"/>
            </w:r>
            <w:r w:rsidR="00D72ECB">
              <w:rPr>
                <w:noProof/>
                <w:webHidden/>
              </w:rPr>
              <w:t>4</w:t>
            </w:r>
            <w:r w:rsidR="00D72ECB">
              <w:rPr>
                <w:noProof/>
                <w:webHidden/>
              </w:rPr>
              <w:fldChar w:fldCharType="end"/>
            </w:r>
          </w:hyperlink>
        </w:p>
        <w:p w14:paraId="28B8F414" w14:textId="4380851B" w:rsidR="00D72ECB" w:rsidRDefault="00ED2B5A">
          <w:pPr>
            <w:pStyle w:val="TM2"/>
            <w:tabs>
              <w:tab w:val="left" w:pos="880"/>
              <w:tab w:val="right" w:leader="dot" w:pos="9062"/>
            </w:tabs>
            <w:rPr>
              <w:rFonts w:eastAsiaTheme="minorEastAsia" w:cstheme="minorBidi"/>
              <w:b w:val="0"/>
              <w:bCs w:val="0"/>
              <w:noProof/>
              <w:lang w:eastAsia="fr-FR"/>
            </w:rPr>
          </w:pPr>
          <w:hyperlink w:anchor="_Toc214297184" w:history="1">
            <w:r w:rsidR="00D72ECB" w:rsidRPr="00CF6A52">
              <w:rPr>
                <w:rStyle w:val="Lienhypertexte"/>
                <w:rFonts w:eastAsia="Times New Roman"/>
                <w:noProof/>
                <w:lang w:eastAsia="fr-FR"/>
              </w:rPr>
              <w:t>2.2.</w:t>
            </w:r>
            <w:r w:rsidR="00D72ECB">
              <w:rPr>
                <w:rFonts w:eastAsiaTheme="minorEastAsia" w:cstheme="minorBidi"/>
                <w:b w:val="0"/>
                <w:bCs w:val="0"/>
                <w:noProof/>
                <w:lang w:eastAsia="fr-FR"/>
              </w:rPr>
              <w:tab/>
            </w:r>
            <w:r w:rsidR="00D72ECB" w:rsidRPr="00CF6A52">
              <w:rPr>
                <w:rStyle w:val="Lienhypertexte"/>
                <w:rFonts w:eastAsia="Times New Roman"/>
                <w:noProof/>
                <w:lang w:eastAsia="fr-FR"/>
              </w:rPr>
              <w:t>Modalités d’attribution de l’IFSE</w:t>
            </w:r>
            <w:r w:rsidR="00D72ECB">
              <w:rPr>
                <w:noProof/>
                <w:webHidden/>
              </w:rPr>
              <w:tab/>
            </w:r>
            <w:r w:rsidR="00D72ECB">
              <w:rPr>
                <w:noProof/>
                <w:webHidden/>
              </w:rPr>
              <w:fldChar w:fldCharType="begin"/>
            </w:r>
            <w:r w:rsidR="00D72ECB">
              <w:rPr>
                <w:noProof/>
                <w:webHidden/>
              </w:rPr>
              <w:instrText xml:space="preserve"> PAGEREF _Toc214297184 \h </w:instrText>
            </w:r>
            <w:r w:rsidR="00D72ECB">
              <w:rPr>
                <w:noProof/>
                <w:webHidden/>
              </w:rPr>
            </w:r>
            <w:r w:rsidR="00D72ECB">
              <w:rPr>
                <w:noProof/>
                <w:webHidden/>
              </w:rPr>
              <w:fldChar w:fldCharType="separate"/>
            </w:r>
            <w:r w:rsidR="00D72ECB">
              <w:rPr>
                <w:noProof/>
                <w:webHidden/>
              </w:rPr>
              <w:t>4</w:t>
            </w:r>
            <w:r w:rsidR="00D72ECB">
              <w:rPr>
                <w:noProof/>
                <w:webHidden/>
              </w:rPr>
              <w:fldChar w:fldCharType="end"/>
            </w:r>
          </w:hyperlink>
        </w:p>
        <w:p w14:paraId="5A786ABF" w14:textId="0E1428A2" w:rsidR="00D72ECB" w:rsidRDefault="00ED2B5A">
          <w:pPr>
            <w:pStyle w:val="TM3"/>
            <w:tabs>
              <w:tab w:val="left" w:pos="1320"/>
              <w:tab w:val="right" w:leader="dot" w:pos="9062"/>
            </w:tabs>
            <w:rPr>
              <w:rFonts w:eastAsiaTheme="minorEastAsia" w:cstheme="minorBidi"/>
              <w:noProof/>
              <w:sz w:val="22"/>
              <w:szCs w:val="22"/>
              <w:lang w:eastAsia="fr-FR"/>
            </w:rPr>
          </w:pPr>
          <w:hyperlink w:anchor="_Toc214297185" w:history="1">
            <w:r w:rsidR="00D72ECB" w:rsidRPr="00CF6A52">
              <w:rPr>
                <w:rStyle w:val="Lienhypertexte"/>
                <w:rFonts w:eastAsia="Times New Roman"/>
                <w:noProof/>
                <w:lang w:eastAsia="fr-FR"/>
              </w:rPr>
              <w:t>2.2.1.</w:t>
            </w:r>
            <w:r w:rsidR="00D72ECB">
              <w:rPr>
                <w:rFonts w:eastAsiaTheme="minorEastAsia" w:cstheme="minorBidi"/>
                <w:noProof/>
                <w:sz w:val="22"/>
                <w:szCs w:val="22"/>
                <w:lang w:eastAsia="fr-FR"/>
              </w:rPr>
              <w:tab/>
            </w:r>
            <w:r w:rsidR="00D72ECB" w:rsidRPr="00CF6A52">
              <w:rPr>
                <w:rStyle w:val="Lienhypertexte"/>
                <w:rFonts w:eastAsia="Times New Roman"/>
                <w:noProof/>
                <w:lang w:eastAsia="fr-FR"/>
              </w:rPr>
              <w:t>Critères mis en œuvre pour la création des groupes de fonction</w:t>
            </w:r>
            <w:r w:rsidR="00D72ECB">
              <w:rPr>
                <w:noProof/>
                <w:webHidden/>
              </w:rPr>
              <w:tab/>
            </w:r>
            <w:r w:rsidR="00D72ECB">
              <w:rPr>
                <w:noProof/>
                <w:webHidden/>
              </w:rPr>
              <w:fldChar w:fldCharType="begin"/>
            </w:r>
            <w:r w:rsidR="00D72ECB">
              <w:rPr>
                <w:noProof/>
                <w:webHidden/>
              </w:rPr>
              <w:instrText xml:space="preserve"> PAGEREF _Toc214297185 \h </w:instrText>
            </w:r>
            <w:r w:rsidR="00D72ECB">
              <w:rPr>
                <w:noProof/>
                <w:webHidden/>
              </w:rPr>
            </w:r>
            <w:r w:rsidR="00D72ECB">
              <w:rPr>
                <w:noProof/>
                <w:webHidden/>
              </w:rPr>
              <w:fldChar w:fldCharType="separate"/>
            </w:r>
            <w:r w:rsidR="00D72ECB">
              <w:rPr>
                <w:noProof/>
                <w:webHidden/>
              </w:rPr>
              <w:t>4</w:t>
            </w:r>
            <w:r w:rsidR="00D72ECB">
              <w:rPr>
                <w:noProof/>
                <w:webHidden/>
              </w:rPr>
              <w:fldChar w:fldCharType="end"/>
            </w:r>
          </w:hyperlink>
        </w:p>
        <w:p w14:paraId="58A4062A" w14:textId="318C2C46" w:rsidR="00D72ECB" w:rsidRDefault="00ED2B5A">
          <w:pPr>
            <w:pStyle w:val="TM3"/>
            <w:tabs>
              <w:tab w:val="left" w:pos="1320"/>
              <w:tab w:val="right" w:leader="dot" w:pos="9062"/>
            </w:tabs>
            <w:rPr>
              <w:rFonts w:eastAsiaTheme="minorEastAsia" w:cstheme="minorBidi"/>
              <w:noProof/>
              <w:sz w:val="22"/>
              <w:szCs w:val="22"/>
              <w:lang w:eastAsia="fr-FR"/>
            </w:rPr>
          </w:pPr>
          <w:hyperlink w:anchor="_Toc214297186" w:history="1">
            <w:r w:rsidR="00D72ECB" w:rsidRPr="00CF6A52">
              <w:rPr>
                <w:rStyle w:val="Lienhypertexte"/>
                <w:rFonts w:eastAsia="Times New Roman"/>
                <w:noProof/>
                <w:lang w:eastAsia="fr-FR"/>
              </w:rPr>
              <w:t>2.2.2.</w:t>
            </w:r>
            <w:r w:rsidR="00D72ECB">
              <w:rPr>
                <w:rFonts w:eastAsiaTheme="minorEastAsia" w:cstheme="minorBidi"/>
                <w:noProof/>
                <w:sz w:val="22"/>
                <w:szCs w:val="22"/>
                <w:lang w:eastAsia="fr-FR"/>
              </w:rPr>
              <w:tab/>
            </w:r>
            <w:r w:rsidR="00D72ECB" w:rsidRPr="00CF6A52">
              <w:rPr>
                <w:rStyle w:val="Lienhypertexte"/>
                <w:rFonts w:eastAsia="Times New Roman"/>
                <w:noProof/>
                <w:lang w:eastAsia="fr-FR"/>
              </w:rPr>
              <w:t>Plafonds maxima pour l’IFSE</w:t>
            </w:r>
            <w:r w:rsidR="00D72ECB">
              <w:rPr>
                <w:noProof/>
                <w:webHidden/>
              </w:rPr>
              <w:tab/>
            </w:r>
            <w:r w:rsidR="00D72ECB">
              <w:rPr>
                <w:noProof/>
                <w:webHidden/>
              </w:rPr>
              <w:fldChar w:fldCharType="begin"/>
            </w:r>
            <w:r w:rsidR="00D72ECB">
              <w:rPr>
                <w:noProof/>
                <w:webHidden/>
              </w:rPr>
              <w:instrText xml:space="preserve"> PAGEREF _Toc214297186 \h </w:instrText>
            </w:r>
            <w:r w:rsidR="00D72ECB">
              <w:rPr>
                <w:noProof/>
                <w:webHidden/>
              </w:rPr>
            </w:r>
            <w:r w:rsidR="00D72ECB">
              <w:rPr>
                <w:noProof/>
                <w:webHidden/>
              </w:rPr>
              <w:fldChar w:fldCharType="separate"/>
            </w:r>
            <w:r w:rsidR="00D72ECB">
              <w:rPr>
                <w:noProof/>
                <w:webHidden/>
              </w:rPr>
              <w:t>7</w:t>
            </w:r>
            <w:r w:rsidR="00D72ECB">
              <w:rPr>
                <w:noProof/>
                <w:webHidden/>
              </w:rPr>
              <w:fldChar w:fldCharType="end"/>
            </w:r>
          </w:hyperlink>
        </w:p>
        <w:p w14:paraId="278D5EDD" w14:textId="04C5EFA2" w:rsidR="00D72ECB" w:rsidRDefault="00ED2B5A">
          <w:pPr>
            <w:pStyle w:val="TM3"/>
            <w:tabs>
              <w:tab w:val="left" w:pos="1320"/>
              <w:tab w:val="right" w:leader="dot" w:pos="9062"/>
            </w:tabs>
            <w:rPr>
              <w:rFonts w:eastAsiaTheme="minorEastAsia" w:cstheme="minorBidi"/>
              <w:noProof/>
              <w:sz w:val="22"/>
              <w:szCs w:val="22"/>
              <w:lang w:eastAsia="fr-FR"/>
            </w:rPr>
          </w:pPr>
          <w:hyperlink w:anchor="_Toc214297187" w:history="1">
            <w:r w:rsidR="00D72ECB" w:rsidRPr="00CF6A52">
              <w:rPr>
                <w:rStyle w:val="Lienhypertexte"/>
                <w:rFonts w:eastAsia="Times New Roman"/>
                <w:noProof/>
                <w:lang w:eastAsia="fr-FR"/>
              </w:rPr>
              <w:t>2.2.3.</w:t>
            </w:r>
            <w:r w:rsidR="00D72ECB">
              <w:rPr>
                <w:rFonts w:eastAsiaTheme="minorEastAsia" w:cstheme="minorBidi"/>
                <w:noProof/>
                <w:sz w:val="22"/>
                <w:szCs w:val="22"/>
                <w:lang w:eastAsia="fr-FR"/>
              </w:rPr>
              <w:tab/>
            </w:r>
            <w:r w:rsidR="00D72ECB" w:rsidRPr="00CF6A52">
              <w:rPr>
                <w:rStyle w:val="Lienhypertexte"/>
                <w:rFonts w:eastAsia="Times New Roman"/>
                <w:noProof/>
                <w:lang w:eastAsia="fr-FR"/>
              </w:rPr>
              <w:t>Révision du montant de l’IFSE attribué aux agents</w:t>
            </w:r>
            <w:r w:rsidR="00D72ECB">
              <w:rPr>
                <w:noProof/>
                <w:webHidden/>
              </w:rPr>
              <w:tab/>
            </w:r>
            <w:r w:rsidR="00D72ECB">
              <w:rPr>
                <w:noProof/>
                <w:webHidden/>
              </w:rPr>
              <w:fldChar w:fldCharType="begin"/>
            </w:r>
            <w:r w:rsidR="00D72ECB">
              <w:rPr>
                <w:noProof/>
                <w:webHidden/>
              </w:rPr>
              <w:instrText xml:space="preserve"> PAGEREF _Toc214297187 \h </w:instrText>
            </w:r>
            <w:r w:rsidR="00D72ECB">
              <w:rPr>
                <w:noProof/>
                <w:webHidden/>
              </w:rPr>
            </w:r>
            <w:r w:rsidR="00D72ECB">
              <w:rPr>
                <w:noProof/>
                <w:webHidden/>
              </w:rPr>
              <w:fldChar w:fldCharType="separate"/>
            </w:r>
            <w:r w:rsidR="00D72ECB">
              <w:rPr>
                <w:noProof/>
                <w:webHidden/>
              </w:rPr>
              <w:t>7</w:t>
            </w:r>
            <w:r w:rsidR="00D72ECB">
              <w:rPr>
                <w:noProof/>
                <w:webHidden/>
              </w:rPr>
              <w:fldChar w:fldCharType="end"/>
            </w:r>
          </w:hyperlink>
        </w:p>
        <w:p w14:paraId="757D0372" w14:textId="00B4D3B9" w:rsidR="00D72ECB" w:rsidRDefault="00ED2B5A">
          <w:pPr>
            <w:pStyle w:val="TM3"/>
            <w:tabs>
              <w:tab w:val="left" w:pos="1320"/>
              <w:tab w:val="right" w:leader="dot" w:pos="9062"/>
            </w:tabs>
            <w:rPr>
              <w:rFonts w:eastAsiaTheme="minorEastAsia" w:cstheme="minorBidi"/>
              <w:noProof/>
              <w:sz w:val="22"/>
              <w:szCs w:val="22"/>
              <w:lang w:eastAsia="fr-FR"/>
            </w:rPr>
          </w:pPr>
          <w:hyperlink w:anchor="_Toc214297188" w:history="1">
            <w:r w:rsidR="00D72ECB" w:rsidRPr="00CF6A52">
              <w:rPr>
                <w:rStyle w:val="Lienhypertexte"/>
                <w:rFonts w:eastAsia="Times New Roman"/>
                <w:noProof/>
                <w:lang w:eastAsia="fr-FR"/>
              </w:rPr>
              <w:t>2.2.4.</w:t>
            </w:r>
            <w:r w:rsidR="00D72ECB">
              <w:rPr>
                <w:rFonts w:eastAsiaTheme="minorEastAsia" w:cstheme="minorBidi"/>
                <w:noProof/>
                <w:sz w:val="22"/>
                <w:szCs w:val="22"/>
                <w:lang w:eastAsia="fr-FR"/>
              </w:rPr>
              <w:tab/>
            </w:r>
            <w:r w:rsidR="00D72ECB" w:rsidRPr="00CF6A52">
              <w:rPr>
                <w:rStyle w:val="Lienhypertexte"/>
                <w:rFonts w:eastAsia="Times New Roman"/>
                <w:noProof/>
                <w:lang w:eastAsia="fr-FR"/>
              </w:rPr>
              <w:t>Modalités de suppression totale ou partielle de l’IFSE en cas de manquements</w:t>
            </w:r>
            <w:r w:rsidR="00D72ECB">
              <w:rPr>
                <w:noProof/>
                <w:webHidden/>
              </w:rPr>
              <w:tab/>
            </w:r>
            <w:r w:rsidR="00D72ECB">
              <w:rPr>
                <w:noProof/>
                <w:webHidden/>
              </w:rPr>
              <w:fldChar w:fldCharType="begin"/>
            </w:r>
            <w:r w:rsidR="00D72ECB">
              <w:rPr>
                <w:noProof/>
                <w:webHidden/>
              </w:rPr>
              <w:instrText xml:space="preserve"> PAGEREF _Toc214297188 \h </w:instrText>
            </w:r>
            <w:r w:rsidR="00D72ECB">
              <w:rPr>
                <w:noProof/>
                <w:webHidden/>
              </w:rPr>
            </w:r>
            <w:r w:rsidR="00D72ECB">
              <w:rPr>
                <w:noProof/>
                <w:webHidden/>
              </w:rPr>
              <w:fldChar w:fldCharType="separate"/>
            </w:r>
            <w:r w:rsidR="00D72ECB">
              <w:rPr>
                <w:noProof/>
                <w:webHidden/>
              </w:rPr>
              <w:t>7</w:t>
            </w:r>
            <w:r w:rsidR="00D72ECB">
              <w:rPr>
                <w:noProof/>
                <w:webHidden/>
              </w:rPr>
              <w:fldChar w:fldCharType="end"/>
            </w:r>
          </w:hyperlink>
        </w:p>
        <w:p w14:paraId="57FA3156" w14:textId="58A0B2BE" w:rsidR="00D72ECB" w:rsidRDefault="00ED2B5A">
          <w:pPr>
            <w:pStyle w:val="TM2"/>
            <w:tabs>
              <w:tab w:val="left" w:pos="880"/>
              <w:tab w:val="right" w:leader="dot" w:pos="9062"/>
            </w:tabs>
            <w:rPr>
              <w:rFonts w:eastAsiaTheme="minorEastAsia" w:cstheme="minorBidi"/>
              <w:b w:val="0"/>
              <w:bCs w:val="0"/>
              <w:noProof/>
              <w:lang w:eastAsia="fr-FR"/>
            </w:rPr>
          </w:pPr>
          <w:hyperlink w:anchor="_Toc214297189" w:history="1">
            <w:r w:rsidR="00D72ECB" w:rsidRPr="00CF6A52">
              <w:rPr>
                <w:rStyle w:val="Lienhypertexte"/>
                <w:rFonts w:eastAsia="Times New Roman"/>
                <w:noProof/>
                <w:lang w:eastAsia="fr-FR"/>
              </w:rPr>
              <w:t>2.3.</w:t>
            </w:r>
            <w:r w:rsidR="00D72ECB">
              <w:rPr>
                <w:rFonts w:eastAsiaTheme="minorEastAsia" w:cstheme="minorBidi"/>
                <w:b w:val="0"/>
                <w:bCs w:val="0"/>
                <w:noProof/>
                <w:lang w:eastAsia="fr-FR"/>
              </w:rPr>
              <w:tab/>
            </w:r>
            <w:r w:rsidR="00D72ECB" w:rsidRPr="00CF6A52">
              <w:rPr>
                <w:rStyle w:val="Lienhypertexte"/>
                <w:rFonts w:eastAsia="Times New Roman"/>
                <w:noProof/>
                <w:lang w:eastAsia="fr-FR"/>
              </w:rPr>
              <w:t>Modalités d’attribution du CIA</w:t>
            </w:r>
            <w:r w:rsidR="00D72ECB">
              <w:rPr>
                <w:noProof/>
                <w:webHidden/>
              </w:rPr>
              <w:tab/>
            </w:r>
            <w:r w:rsidR="00D72ECB">
              <w:rPr>
                <w:noProof/>
                <w:webHidden/>
              </w:rPr>
              <w:fldChar w:fldCharType="begin"/>
            </w:r>
            <w:r w:rsidR="00D72ECB">
              <w:rPr>
                <w:noProof/>
                <w:webHidden/>
              </w:rPr>
              <w:instrText xml:space="preserve"> PAGEREF _Toc214297189 \h </w:instrText>
            </w:r>
            <w:r w:rsidR="00D72ECB">
              <w:rPr>
                <w:noProof/>
                <w:webHidden/>
              </w:rPr>
            </w:r>
            <w:r w:rsidR="00D72ECB">
              <w:rPr>
                <w:noProof/>
                <w:webHidden/>
              </w:rPr>
              <w:fldChar w:fldCharType="separate"/>
            </w:r>
            <w:r w:rsidR="00D72ECB">
              <w:rPr>
                <w:noProof/>
                <w:webHidden/>
              </w:rPr>
              <w:t>7</w:t>
            </w:r>
            <w:r w:rsidR="00D72ECB">
              <w:rPr>
                <w:noProof/>
                <w:webHidden/>
              </w:rPr>
              <w:fldChar w:fldCharType="end"/>
            </w:r>
          </w:hyperlink>
        </w:p>
        <w:p w14:paraId="34439313" w14:textId="3740FCDE" w:rsidR="00D72ECB" w:rsidRDefault="00ED2B5A">
          <w:pPr>
            <w:pStyle w:val="TM3"/>
            <w:tabs>
              <w:tab w:val="left" w:pos="1320"/>
              <w:tab w:val="right" w:leader="dot" w:pos="9062"/>
            </w:tabs>
            <w:rPr>
              <w:rFonts w:eastAsiaTheme="minorEastAsia" w:cstheme="minorBidi"/>
              <w:noProof/>
              <w:sz w:val="22"/>
              <w:szCs w:val="22"/>
              <w:lang w:eastAsia="fr-FR"/>
            </w:rPr>
          </w:pPr>
          <w:hyperlink w:anchor="_Toc214297190" w:history="1">
            <w:r w:rsidR="00D72ECB" w:rsidRPr="00CF6A52">
              <w:rPr>
                <w:rStyle w:val="Lienhypertexte"/>
                <w:noProof/>
                <w:lang w:eastAsia="fr-FR"/>
              </w:rPr>
              <w:t>2.3.1.</w:t>
            </w:r>
            <w:r w:rsidR="00D72ECB">
              <w:rPr>
                <w:rFonts w:eastAsiaTheme="minorEastAsia" w:cstheme="minorBidi"/>
                <w:noProof/>
                <w:sz w:val="22"/>
                <w:szCs w:val="22"/>
                <w:lang w:eastAsia="fr-FR"/>
              </w:rPr>
              <w:tab/>
            </w:r>
            <w:r w:rsidR="00D72ECB" w:rsidRPr="00CF6A52">
              <w:rPr>
                <w:rStyle w:val="Lienhypertexte"/>
                <w:noProof/>
                <w:lang w:eastAsia="fr-FR"/>
              </w:rPr>
              <w:t>Critères de versement du Complément Indemnitaire Annuel (CIA)</w:t>
            </w:r>
            <w:r w:rsidR="00D72ECB">
              <w:rPr>
                <w:noProof/>
                <w:webHidden/>
              </w:rPr>
              <w:tab/>
            </w:r>
            <w:r w:rsidR="00D72ECB">
              <w:rPr>
                <w:noProof/>
                <w:webHidden/>
              </w:rPr>
              <w:fldChar w:fldCharType="begin"/>
            </w:r>
            <w:r w:rsidR="00D72ECB">
              <w:rPr>
                <w:noProof/>
                <w:webHidden/>
              </w:rPr>
              <w:instrText xml:space="preserve"> PAGEREF _Toc214297190 \h </w:instrText>
            </w:r>
            <w:r w:rsidR="00D72ECB">
              <w:rPr>
                <w:noProof/>
                <w:webHidden/>
              </w:rPr>
            </w:r>
            <w:r w:rsidR="00D72ECB">
              <w:rPr>
                <w:noProof/>
                <w:webHidden/>
              </w:rPr>
              <w:fldChar w:fldCharType="separate"/>
            </w:r>
            <w:r w:rsidR="00D72ECB">
              <w:rPr>
                <w:noProof/>
                <w:webHidden/>
              </w:rPr>
              <w:t>7</w:t>
            </w:r>
            <w:r w:rsidR="00D72ECB">
              <w:rPr>
                <w:noProof/>
                <w:webHidden/>
              </w:rPr>
              <w:fldChar w:fldCharType="end"/>
            </w:r>
          </w:hyperlink>
        </w:p>
        <w:p w14:paraId="1F6E09C9" w14:textId="22715758" w:rsidR="00D72ECB" w:rsidRDefault="00ED2B5A">
          <w:pPr>
            <w:pStyle w:val="TM3"/>
            <w:tabs>
              <w:tab w:val="left" w:pos="1320"/>
              <w:tab w:val="right" w:leader="dot" w:pos="9062"/>
            </w:tabs>
            <w:rPr>
              <w:rFonts w:eastAsiaTheme="minorEastAsia" w:cstheme="minorBidi"/>
              <w:noProof/>
              <w:sz w:val="22"/>
              <w:szCs w:val="22"/>
              <w:lang w:eastAsia="fr-FR"/>
            </w:rPr>
          </w:pPr>
          <w:hyperlink w:anchor="_Toc214297191" w:history="1">
            <w:r w:rsidR="00D72ECB" w:rsidRPr="00CF6A52">
              <w:rPr>
                <w:rStyle w:val="Lienhypertexte"/>
                <w:noProof/>
                <w:lang w:eastAsia="fr-FR"/>
              </w:rPr>
              <w:t>2.3.2.</w:t>
            </w:r>
            <w:r w:rsidR="00D72ECB">
              <w:rPr>
                <w:rFonts w:eastAsiaTheme="minorEastAsia" w:cstheme="minorBidi"/>
                <w:noProof/>
                <w:sz w:val="22"/>
                <w:szCs w:val="22"/>
                <w:lang w:eastAsia="fr-FR"/>
              </w:rPr>
              <w:tab/>
            </w:r>
            <w:r w:rsidR="00D72ECB" w:rsidRPr="00CF6A52">
              <w:rPr>
                <w:rStyle w:val="Lienhypertexte"/>
                <w:noProof/>
                <w:lang w:eastAsia="fr-FR"/>
              </w:rPr>
              <w:t>Critères mis en œuvre pour la création des groupes de fonction</w:t>
            </w:r>
            <w:r w:rsidR="00D72ECB">
              <w:rPr>
                <w:noProof/>
                <w:webHidden/>
              </w:rPr>
              <w:tab/>
            </w:r>
            <w:r w:rsidR="00D72ECB">
              <w:rPr>
                <w:noProof/>
                <w:webHidden/>
              </w:rPr>
              <w:fldChar w:fldCharType="begin"/>
            </w:r>
            <w:r w:rsidR="00D72ECB">
              <w:rPr>
                <w:noProof/>
                <w:webHidden/>
              </w:rPr>
              <w:instrText xml:space="preserve"> PAGEREF _Toc214297191 \h </w:instrText>
            </w:r>
            <w:r w:rsidR="00D72ECB">
              <w:rPr>
                <w:noProof/>
                <w:webHidden/>
              </w:rPr>
            </w:r>
            <w:r w:rsidR="00D72ECB">
              <w:rPr>
                <w:noProof/>
                <w:webHidden/>
              </w:rPr>
              <w:fldChar w:fldCharType="separate"/>
            </w:r>
            <w:r w:rsidR="00D72ECB">
              <w:rPr>
                <w:noProof/>
                <w:webHidden/>
              </w:rPr>
              <w:t>9</w:t>
            </w:r>
            <w:r w:rsidR="00D72ECB">
              <w:rPr>
                <w:noProof/>
                <w:webHidden/>
              </w:rPr>
              <w:fldChar w:fldCharType="end"/>
            </w:r>
          </w:hyperlink>
        </w:p>
        <w:p w14:paraId="5B7A1B3E" w14:textId="437F130A" w:rsidR="00D72ECB" w:rsidRDefault="00ED2B5A">
          <w:pPr>
            <w:pStyle w:val="TM3"/>
            <w:tabs>
              <w:tab w:val="left" w:pos="1320"/>
              <w:tab w:val="right" w:leader="dot" w:pos="9062"/>
            </w:tabs>
            <w:rPr>
              <w:rFonts w:eastAsiaTheme="minorEastAsia" w:cstheme="minorBidi"/>
              <w:noProof/>
              <w:sz w:val="22"/>
              <w:szCs w:val="22"/>
              <w:lang w:eastAsia="fr-FR"/>
            </w:rPr>
          </w:pPr>
          <w:hyperlink w:anchor="_Toc214297192" w:history="1">
            <w:r w:rsidR="00D72ECB" w:rsidRPr="00CF6A52">
              <w:rPr>
                <w:rStyle w:val="Lienhypertexte"/>
                <w:noProof/>
                <w:lang w:eastAsia="fr-FR"/>
              </w:rPr>
              <w:t>2.3.3.</w:t>
            </w:r>
            <w:r w:rsidR="00D72ECB">
              <w:rPr>
                <w:rFonts w:eastAsiaTheme="minorEastAsia" w:cstheme="minorBidi"/>
                <w:noProof/>
                <w:sz w:val="22"/>
                <w:szCs w:val="22"/>
                <w:lang w:eastAsia="fr-FR"/>
              </w:rPr>
              <w:tab/>
            </w:r>
            <w:r w:rsidR="00D72ECB" w:rsidRPr="00CF6A52">
              <w:rPr>
                <w:rStyle w:val="Lienhypertexte"/>
                <w:noProof/>
                <w:lang w:eastAsia="fr-FR"/>
              </w:rPr>
              <w:t>Plafonds maxima du CIA</w:t>
            </w:r>
            <w:r w:rsidR="00D72ECB">
              <w:rPr>
                <w:noProof/>
                <w:webHidden/>
              </w:rPr>
              <w:tab/>
            </w:r>
            <w:r w:rsidR="00D72ECB">
              <w:rPr>
                <w:noProof/>
                <w:webHidden/>
              </w:rPr>
              <w:fldChar w:fldCharType="begin"/>
            </w:r>
            <w:r w:rsidR="00D72ECB">
              <w:rPr>
                <w:noProof/>
                <w:webHidden/>
              </w:rPr>
              <w:instrText xml:space="preserve"> PAGEREF _Toc214297192 \h </w:instrText>
            </w:r>
            <w:r w:rsidR="00D72ECB">
              <w:rPr>
                <w:noProof/>
                <w:webHidden/>
              </w:rPr>
            </w:r>
            <w:r w:rsidR="00D72ECB">
              <w:rPr>
                <w:noProof/>
                <w:webHidden/>
              </w:rPr>
              <w:fldChar w:fldCharType="separate"/>
            </w:r>
            <w:r w:rsidR="00D72ECB">
              <w:rPr>
                <w:noProof/>
                <w:webHidden/>
              </w:rPr>
              <w:t>9</w:t>
            </w:r>
            <w:r w:rsidR="00D72ECB">
              <w:rPr>
                <w:noProof/>
                <w:webHidden/>
              </w:rPr>
              <w:fldChar w:fldCharType="end"/>
            </w:r>
          </w:hyperlink>
        </w:p>
        <w:p w14:paraId="7673EE57" w14:textId="7F26D611" w:rsidR="00D72ECB" w:rsidRDefault="00ED2B5A">
          <w:pPr>
            <w:pStyle w:val="TM3"/>
            <w:tabs>
              <w:tab w:val="left" w:pos="1320"/>
              <w:tab w:val="right" w:leader="dot" w:pos="9062"/>
            </w:tabs>
            <w:rPr>
              <w:rFonts w:eastAsiaTheme="minorEastAsia" w:cstheme="minorBidi"/>
              <w:noProof/>
              <w:sz w:val="22"/>
              <w:szCs w:val="22"/>
              <w:lang w:eastAsia="fr-FR"/>
            </w:rPr>
          </w:pPr>
          <w:hyperlink w:anchor="_Toc214297193" w:history="1">
            <w:r w:rsidR="00D72ECB" w:rsidRPr="00CF6A52">
              <w:rPr>
                <w:rStyle w:val="Lienhypertexte"/>
                <w:noProof/>
                <w:lang w:eastAsia="fr-FR"/>
              </w:rPr>
              <w:t>2.3.4.</w:t>
            </w:r>
            <w:r w:rsidR="00D72ECB">
              <w:rPr>
                <w:rFonts w:eastAsiaTheme="minorEastAsia" w:cstheme="minorBidi"/>
                <w:noProof/>
                <w:sz w:val="22"/>
                <w:szCs w:val="22"/>
                <w:lang w:eastAsia="fr-FR"/>
              </w:rPr>
              <w:tab/>
            </w:r>
            <w:r w:rsidR="00D72ECB" w:rsidRPr="00CF6A52">
              <w:rPr>
                <w:rStyle w:val="Lienhypertexte"/>
                <w:noProof/>
                <w:lang w:eastAsia="fr-FR"/>
              </w:rPr>
              <w:t>Conditions d'attribution et de versement</w:t>
            </w:r>
            <w:r w:rsidR="00D72ECB">
              <w:rPr>
                <w:noProof/>
                <w:webHidden/>
              </w:rPr>
              <w:tab/>
            </w:r>
            <w:r w:rsidR="00D72ECB">
              <w:rPr>
                <w:noProof/>
                <w:webHidden/>
              </w:rPr>
              <w:fldChar w:fldCharType="begin"/>
            </w:r>
            <w:r w:rsidR="00D72ECB">
              <w:rPr>
                <w:noProof/>
                <w:webHidden/>
              </w:rPr>
              <w:instrText xml:space="preserve"> PAGEREF _Toc214297193 \h </w:instrText>
            </w:r>
            <w:r w:rsidR="00D72ECB">
              <w:rPr>
                <w:noProof/>
                <w:webHidden/>
              </w:rPr>
            </w:r>
            <w:r w:rsidR="00D72ECB">
              <w:rPr>
                <w:noProof/>
                <w:webHidden/>
              </w:rPr>
              <w:fldChar w:fldCharType="separate"/>
            </w:r>
            <w:r w:rsidR="00D72ECB">
              <w:rPr>
                <w:noProof/>
                <w:webHidden/>
              </w:rPr>
              <w:t>9</w:t>
            </w:r>
            <w:r w:rsidR="00D72ECB">
              <w:rPr>
                <w:noProof/>
                <w:webHidden/>
              </w:rPr>
              <w:fldChar w:fldCharType="end"/>
            </w:r>
          </w:hyperlink>
        </w:p>
        <w:p w14:paraId="588B711F" w14:textId="0FEB9BFE" w:rsidR="00D72ECB" w:rsidRDefault="00ED2B5A">
          <w:pPr>
            <w:pStyle w:val="TM1"/>
            <w:tabs>
              <w:tab w:val="left" w:pos="440"/>
              <w:tab w:val="right" w:leader="dot" w:pos="9062"/>
            </w:tabs>
            <w:rPr>
              <w:rFonts w:eastAsiaTheme="minorEastAsia" w:cstheme="minorBidi"/>
              <w:b w:val="0"/>
              <w:bCs w:val="0"/>
              <w:i w:val="0"/>
              <w:iCs w:val="0"/>
              <w:noProof/>
              <w:sz w:val="22"/>
              <w:szCs w:val="22"/>
              <w:lang w:eastAsia="fr-FR"/>
            </w:rPr>
          </w:pPr>
          <w:hyperlink w:anchor="_Toc214297194" w:history="1">
            <w:r w:rsidR="00D72ECB" w:rsidRPr="00CF6A52">
              <w:rPr>
                <w:rStyle w:val="Lienhypertexte"/>
                <w:noProof/>
              </w:rPr>
              <w:t>3.</w:t>
            </w:r>
            <w:r w:rsidR="00D72ECB">
              <w:rPr>
                <w:rFonts w:eastAsiaTheme="minorEastAsia" w:cstheme="minorBidi"/>
                <w:b w:val="0"/>
                <w:bCs w:val="0"/>
                <w:i w:val="0"/>
                <w:iCs w:val="0"/>
                <w:noProof/>
                <w:sz w:val="22"/>
                <w:szCs w:val="22"/>
                <w:lang w:eastAsia="fr-FR"/>
              </w:rPr>
              <w:tab/>
            </w:r>
            <w:r w:rsidR="00D72ECB" w:rsidRPr="00CF6A52">
              <w:rPr>
                <w:rStyle w:val="Lienhypertexte"/>
                <w:noProof/>
              </w:rPr>
              <w:t>Application</w:t>
            </w:r>
            <w:r w:rsidR="00D72ECB">
              <w:rPr>
                <w:noProof/>
                <w:webHidden/>
              </w:rPr>
              <w:tab/>
            </w:r>
            <w:r w:rsidR="00D72ECB">
              <w:rPr>
                <w:noProof/>
                <w:webHidden/>
              </w:rPr>
              <w:fldChar w:fldCharType="begin"/>
            </w:r>
            <w:r w:rsidR="00D72ECB">
              <w:rPr>
                <w:noProof/>
                <w:webHidden/>
              </w:rPr>
              <w:instrText xml:space="preserve"> PAGEREF _Toc214297194 \h </w:instrText>
            </w:r>
            <w:r w:rsidR="00D72ECB">
              <w:rPr>
                <w:noProof/>
                <w:webHidden/>
              </w:rPr>
            </w:r>
            <w:r w:rsidR="00D72ECB">
              <w:rPr>
                <w:noProof/>
                <w:webHidden/>
              </w:rPr>
              <w:fldChar w:fldCharType="separate"/>
            </w:r>
            <w:r w:rsidR="00D72ECB">
              <w:rPr>
                <w:noProof/>
                <w:webHidden/>
              </w:rPr>
              <w:t>9</w:t>
            </w:r>
            <w:r w:rsidR="00D72ECB">
              <w:rPr>
                <w:noProof/>
                <w:webHidden/>
              </w:rPr>
              <w:fldChar w:fldCharType="end"/>
            </w:r>
          </w:hyperlink>
        </w:p>
        <w:p w14:paraId="79E0A0F9" w14:textId="6A4708F1" w:rsidR="00F64A08" w:rsidRDefault="00C15AC4" w:rsidP="007007C2">
          <w:pPr>
            <w:pStyle w:val="TM1"/>
            <w:tabs>
              <w:tab w:val="left" w:pos="440"/>
              <w:tab w:val="right" w:leader="dot" w:pos="9062"/>
            </w:tabs>
            <w:rPr>
              <w:rFonts w:eastAsiaTheme="minorEastAsia" w:cstheme="minorBidi"/>
              <w:b w:val="0"/>
              <w:bCs w:val="0"/>
              <w:i w:val="0"/>
              <w:iCs w:val="0"/>
              <w:sz w:val="22"/>
              <w:szCs w:val="22"/>
              <w:lang w:eastAsia="fr-FR"/>
            </w:rPr>
          </w:pPr>
          <w:r>
            <w:rPr>
              <w:rStyle w:val="Sautdindex"/>
            </w:rPr>
            <w:fldChar w:fldCharType="end"/>
          </w:r>
        </w:p>
      </w:sdtContent>
    </w:sdt>
    <w:p w14:paraId="5A9A22D9" w14:textId="6F8FAD5F" w:rsidR="00F64A08" w:rsidRDefault="00C15AC4" w:rsidP="007007C2">
      <w:pPr>
        <w:pStyle w:val="En-tte"/>
        <w:jc w:val="right"/>
      </w:pPr>
      <w:r>
        <w:rPr>
          <w:rFonts w:eastAsia="Times New Roman"/>
          <w:lang w:eastAsia="fr-FR"/>
        </w:rPr>
        <w:tab/>
      </w:r>
      <w:r>
        <w:t xml:space="preserve">Vu pour être annexé à la délibération n° </w:t>
      </w:r>
      <w:r w:rsidR="009C2BB7" w:rsidRPr="009C2BB7">
        <w:rPr>
          <w:highlight w:val="yellow"/>
        </w:rPr>
        <w:t>…</w:t>
      </w:r>
      <w:r w:rsidR="002A47F3">
        <w:t xml:space="preserve"> du </w:t>
      </w:r>
      <w:r w:rsidR="00ED2B5A">
        <w:t>31/03/2026</w:t>
      </w:r>
    </w:p>
    <w:p w14:paraId="6637CE06" w14:textId="55CA0850" w:rsidR="00F64A08" w:rsidRDefault="00ED2B5A" w:rsidP="007007C2">
      <w:pPr>
        <w:pStyle w:val="En-tte"/>
        <w:jc w:val="right"/>
      </w:pPr>
      <w:r>
        <w:t>Monsieur</w:t>
      </w:r>
      <w:r w:rsidR="00C15AC4">
        <w:t xml:space="preserve"> le Maire </w:t>
      </w:r>
    </w:p>
    <w:p w14:paraId="05E7AB4D" w14:textId="609B25A1" w:rsidR="00F64A08" w:rsidRDefault="00ED2B5A" w:rsidP="007007C2">
      <w:pPr>
        <w:pStyle w:val="En-tte"/>
        <w:jc w:val="right"/>
      </w:pPr>
      <w:r>
        <w:t>Claude BENOIT</w:t>
      </w:r>
    </w:p>
    <w:p w14:paraId="23A36AC3" w14:textId="25F1D320" w:rsidR="00F64A08" w:rsidRDefault="00C15AC4" w:rsidP="007007C2">
      <w:pPr>
        <w:tabs>
          <w:tab w:val="left" w:pos="1236"/>
        </w:tabs>
        <w:rPr>
          <w:rFonts w:eastAsia="Times New Roman"/>
          <w:lang w:eastAsia="fr-FR"/>
        </w:rPr>
      </w:pPr>
      <w:r>
        <w:br w:type="page"/>
      </w:r>
    </w:p>
    <w:p w14:paraId="4F4380BF" w14:textId="25F1D320" w:rsidR="00F64A08" w:rsidRPr="00BB05A9" w:rsidRDefault="00C15AC4" w:rsidP="004F1D3B">
      <w:pPr>
        <w:spacing w:after="0" w:line="240" w:lineRule="auto"/>
        <w:rPr>
          <w:rFonts w:eastAsia="Times New Roman" w:cstheme="minorHAnsi"/>
          <w:b/>
          <w:sz w:val="28"/>
          <w:szCs w:val="28"/>
          <w:lang w:eastAsia="fr-FR"/>
        </w:rPr>
      </w:pPr>
      <w:bookmarkStart w:id="1" w:name="_Toc56095295"/>
      <w:r w:rsidRPr="00BB05A9">
        <w:rPr>
          <w:rFonts w:eastAsia="Times New Roman" w:cstheme="minorHAnsi"/>
          <w:b/>
          <w:sz w:val="28"/>
          <w:szCs w:val="28"/>
          <w:lang w:eastAsia="fr-FR"/>
        </w:rPr>
        <w:lastRenderedPageBreak/>
        <w:t>Préambule</w:t>
      </w:r>
      <w:bookmarkEnd w:id="1"/>
    </w:p>
    <w:p w14:paraId="744BFC63" w14:textId="77777777" w:rsidR="00092FB6" w:rsidRPr="00BB05A9" w:rsidRDefault="00092FB6" w:rsidP="004F1D3B">
      <w:pPr>
        <w:spacing w:after="0" w:line="240" w:lineRule="auto"/>
        <w:rPr>
          <w:rFonts w:eastAsia="Times New Roman"/>
          <w:bCs/>
          <w:lang w:eastAsia="fr-FR"/>
        </w:rPr>
      </w:pPr>
    </w:p>
    <w:p w14:paraId="6BAF0B48" w14:textId="6BDF490A" w:rsidR="00F64A08" w:rsidRPr="00BB05A9" w:rsidRDefault="00C15AC4" w:rsidP="004F1D3B">
      <w:pPr>
        <w:pStyle w:val="Paragraphedeliste"/>
        <w:spacing w:after="0" w:line="240" w:lineRule="auto"/>
        <w:ind w:left="0"/>
        <w:contextualSpacing w:val="0"/>
        <w:jc w:val="both"/>
        <w:rPr>
          <w:rFonts w:eastAsia="Times New Roman" w:cstheme="minorHAnsi"/>
          <w:lang w:eastAsia="fr-FR"/>
        </w:rPr>
      </w:pPr>
      <w:r w:rsidRPr="00BB05A9">
        <w:rPr>
          <w:rFonts w:eastAsia="Times New Roman" w:cstheme="minorHAnsi"/>
          <w:lang w:eastAsia="fr-FR"/>
        </w:rPr>
        <w:t xml:space="preserve">Le conseil municipal de la commune de Saint-Nazaire les Eymes a </w:t>
      </w:r>
      <w:r w:rsidR="004E3618">
        <w:rPr>
          <w:rFonts w:eastAsia="Times New Roman" w:cstheme="minorHAnsi"/>
          <w:lang w:eastAsia="fr-FR"/>
        </w:rPr>
        <w:t>modifié</w:t>
      </w:r>
      <w:r w:rsidR="004E3618" w:rsidRPr="00BB05A9">
        <w:rPr>
          <w:rFonts w:eastAsia="Times New Roman" w:cstheme="minorHAnsi"/>
          <w:lang w:eastAsia="fr-FR"/>
        </w:rPr>
        <w:t xml:space="preserve"> </w:t>
      </w:r>
      <w:r w:rsidRPr="00BB05A9">
        <w:rPr>
          <w:rFonts w:eastAsia="Times New Roman" w:cstheme="minorHAnsi"/>
          <w:lang w:eastAsia="fr-FR"/>
        </w:rPr>
        <w:t xml:space="preserve">les conditions d’attribution </w:t>
      </w:r>
      <w:r w:rsidR="004E3618">
        <w:rPr>
          <w:rFonts w:eastAsia="Times New Roman" w:cstheme="minorHAnsi"/>
          <w:lang w:eastAsia="fr-FR"/>
        </w:rPr>
        <w:t>du</w:t>
      </w:r>
      <w:r w:rsidRPr="00BB05A9">
        <w:rPr>
          <w:rFonts w:eastAsia="Times New Roman" w:cstheme="minorHAnsi"/>
          <w:lang w:eastAsia="fr-FR"/>
        </w:rPr>
        <w:t xml:space="preserve"> régime indemnitaire à compter du </w:t>
      </w:r>
      <w:r w:rsidR="00ED2B5A">
        <w:rPr>
          <w:rFonts w:eastAsia="Times New Roman" w:cstheme="minorHAnsi"/>
          <w:lang w:eastAsia="fr-FR"/>
        </w:rPr>
        <w:t>01/04/2026</w:t>
      </w:r>
      <w:r w:rsidRPr="00BB05A9">
        <w:rPr>
          <w:rFonts w:eastAsia="Times New Roman" w:cstheme="minorHAnsi"/>
          <w:lang w:eastAsia="fr-FR"/>
        </w:rPr>
        <w:t>.</w:t>
      </w:r>
    </w:p>
    <w:p w14:paraId="3550B893" w14:textId="77777777" w:rsidR="00F64A08" w:rsidRPr="00BB05A9" w:rsidRDefault="00C15AC4" w:rsidP="004F1D3B">
      <w:pPr>
        <w:pStyle w:val="Paragraphedeliste"/>
        <w:spacing w:after="0" w:line="240" w:lineRule="auto"/>
        <w:ind w:left="0"/>
        <w:contextualSpacing w:val="0"/>
        <w:jc w:val="both"/>
        <w:rPr>
          <w:rFonts w:eastAsia="Times New Roman" w:cstheme="minorHAnsi"/>
          <w:lang w:eastAsia="fr-FR"/>
        </w:rPr>
      </w:pPr>
      <w:r w:rsidRPr="00BB05A9">
        <w:rPr>
          <w:rFonts w:eastAsia="Times New Roman" w:cstheme="minorHAnsi"/>
          <w:lang w:eastAsia="fr-FR"/>
        </w:rPr>
        <w:t xml:space="preserve"> </w:t>
      </w:r>
    </w:p>
    <w:p w14:paraId="74C5BD22" w14:textId="77777777" w:rsidR="00F64A08" w:rsidRPr="00BB05A9" w:rsidRDefault="00C15AC4" w:rsidP="004F1D3B">
      <w:pPr>
        <w:pStyle w:val="Paragraphedeliste"/>
        <w:spacing w:after="0" w:line="240" w:lineRule="auto"/>
        <w:ind w:left="0"/>
        <w:contextualSpacing w:val="0"/>
        <w:jc w:val="both"/>
        <w:rPr>
          <w:rFonts w:eastAsia="Times New Roman" w:cstheme="minorHAnsi"/>
          <w:lang w:eastAsia="fr-FR"/>
        </w:rPr>
      </w:pPr>
      <w:r w:rsidRPr="00BB05A9">
        <w:rPr>
          <w:rFonts w:eastAsia="Times New Roman" w:cstheme="minorHAnsi"/>
          <w:lang w:eastAsia="fr-FR"/>
        </w:rPr>
        <w:t xml:space="preserve">La présente annexe détaille : </w:t>
      </w:r>
    </w:p>
    <w:p w14:paraId="60F5CA78" w14:textId="77777777" w:rsidR="00F64A08" w:rsidRPr="00BB05A9" w:rsidRDefault="00C15AC4" w:rsidP="004F1D3B">
      <w:pPr>
        <w:pStyle w:val="Paragraphedeliste"/>
        <w:numPr>
          <w:ilvl w:val="0"/>
          <w:numId w:val="16"/>
        </w:numPr>
        <w:spacing w:after="0" w:line="240" w:lineRule="auto"/>
        <w:contextualSpacing w:val="0"/>
        <w:jc w:val="both"/>
        <w:rPr>
          <w:rFonts w:eastAsia="Times New Roman" w:cstheme="minorHAnsi"/>
          <w:lang w:eastAsia="fr-FR"/>
        </w:rPr>
      </w:pPr>
      <w:proofErr w:type="gramStart"/>
      <w:r w:rsidRPr="00BB05A9">
        <w:rPr>
          <w:rFonts w:eastAsia="Times New Roman" w:cstheme="minorHAnsi"/>
          <w:lang w:eastAsia="fr-FR"/>
        </w:rPr>
        <w:t>les</w:t>
      </w:r>
      <w:proofErr w:type="gramEnd"/>
      <w:r w:rsidRPr="00BB05A9">
        <w:rPr>
          <w:rFonts w:eastAsia="Times New Roman" w:cstheme="minorHAnsi"/>
          <w:lang w:eastAsia="fr-FR"/>
        </w:rPr>
        <w:t xml:space="preserve"> dispositions générales applicables à l’ensemble du personnel, ses modalités et limites d’application,</w:t>
      </w:r>
    </w:p>
    <w:p w14:paraId="50654704" w14:textId="77777777" w:rsidR="00F64A08" w:rsidRPr="00BB05A9" w:rsidRDefault="00C15AC4" w:rsidP="004F1D3B">
      <w:pPr>
        <w:pStyle w:val="Paragraphedeliste"/>
        <w:numPr>
          <w:ilvl w:val="0"/>
          <w:numId w:val="16"/>
        </w:numPr>
        <w:spacing w:after="0" w:line="240" w:lineRule="auto"/>
        <w:contextualSpacing w:val="0"/>
        <w:jc w:val="both"/>
        <w:rPr>
          <w:rFonts w:eastAsia="Times New Roman" w:cstheme="minorHAnsi"/>
          <w:lang w:eastAsia="fr-FR"/>
        </w:rPr>
      </w:pPr>
      <w:proofErr w:type="gramStart"/>
      <w:r w:rsidRPr="00BB05A9">
        <w:rPr>
          <w:rFonts w:eastAsia="Times New Roman" w:cstheme="minorHAnsi"/>
          <w:lang w:eastAsia="fr-FR"/>
        </w:rPr>
        <w:t>le</w:t>
      </w:r>
      <w:proofErr w:type="gramEnd"/>
      <w:r w:rsidRPr="00BB05A9">
        <w:rPr>
          <w:rFonts w:eastAsia="Times New Roman" w:cstheme="minorHAnsi"/>
          <w:lang w:eastAsia="fr-FR"/>
        </w:rPr>
        <w:t xml:space="preserve"> contenu du RIFSEEP, la détermination des groupes de fonctions, les montants plafonds susceptibles d’être attribués et limites.</w:t>
      </w:r>
    </w:p>
    <w:p w14:paraId="6071C48A" w14:textId="77777777" w:rsidR="00092FB6" w:rsidRPr="00BB05A9" w:rsidRDefault="00092FB6" w:rsidP="004F1D3B">
      <w:pPr>
        <w:spacing w:after="0" w:line="240" w:lineRule="auto"/>
        <w:jc w:val="both"/>
        <w:rPr>
          <w:rFonts w:eastAsia="Times New Roman" w:cstheme="minorHAnsi"/>
          <w:lang w:eastAsia="fr-FR"/>
        </w:rPr>
      </w:pPr>
    </w:p>
    <w:p w14:paraId="58625418" w14:textId="77777777" w:rsidR="00F64A08" w:rsidRPr="00BB05A9" w:rsidRDefault="00C15AC4" w:rsidP="004F1D3B">
      <w:pPr>
        <w:pStyle w:val="Titre1"/>
        <w:numPr>
          <w:ilvl w:val="0"/>
          <w:numId w:val="9"/>
        </w:numPr>
        <w:spacing w:before="0" w:line="240" w:lineRule="auto"/>
        <w:ind w:left="357" w:hanging="357"/>
        <w:rPr>
          <w:rFonts w:asciiTheme="minorHAnsi" w:eastAsia="Times New Roman" w:hAnsiTheme="minorHAnsi" w:cstheme="minorHAnsi"/>
          <w:lang w:eastAsia="fr-FR"/>
        </w:rPr>
      </w:pPr>
      <w:bookmarkStart w:id="2" w:name="_Toc56095296"/>
      <w:bookmarkStart w:id="3" w:name="_Toc214297177"/>
      <w:r w:rsidRPr="00BB05A9">
        <w:rPr>
          <w:rFonts w:asciiTheme="minorHAnsi" w:eastAsia="Times New Roman" w:hAnsiTheme="minorHAnsi" w:cstheme="minorHAnsi"/>
          <w:lang w:eastAsia="fr-FR"/>
        </w:rPr>
        <w:t>Dispositions générales à l’ensemble des filières</w:t>
      </w:r>
      <w:bookmarkEnd w:id="2"/>
      <w:bookmarkEnd w:id="3"/>
    </w:p>
    <w:p w14:paraId="057A4163" w14:textId="77777777" w:rsidR="00092FB6" w:rsidRPr="00BD38D7" w:rsidRDefault="00092FB6" w:rsidP="004F1D3B">
      <w:pPr>
        <w:spacing w:after="0" w:line="240" w:lineRule="auto"/>
        <w:rPr>
          <w:lang w:eastAsia="fr-FR"/>
        </w:rPr>
      </w:pPr>
    </w:p>
    <w:p w14:paraId="4F410F49" w14:textId="77777777" w:rsidR="00F64A08" w:rsidRPr="00C86173" w:rsidRDefault="00C15AC4" w:rsidP="004F1D3B">
      <w:pPr>
        <w:pStyle w:val="Titre2"/>
        <w:numPr>
          <w:ilvl w:val="1"/>
          <w:numId w:val="8"/>
        </w:numPr>
        <w:spacing w:before="0" w:line="240" w:lineRule="auto"/>
        <w:rPr>
          <w:rFonts w:asciiTheme="minorHAnsi" w:eastAsia="Times New Roman" w:hAnsiTheme="minorHAnsi" w:cstheme="minorHAnsi"/>
          <w:sz w:val="22"/>
          <w:szCs w:val="22"/>
          <w:lang w:eastAsia="fr-FR"/>
        </w:rPr>
      </w:pPr>
      <w:bookmarkStart w:id="4" w:name="_Toc56095297"/>
      <w:bookmarkStart w:id="5" w:name="_Toc214297178"/>
      <w:r w:rsidRPr="00C86173">
        <w:rPr>
          <w:rFonts w:asciiTheme="minorHAnsi" w:eastAsia="Times New Roman" w:hAnsiTheme="minorHAnsi" w:cstheme="minorHAnsi"/>
          <w:sz w:val="22"/>
          <w:szCs w:val="22"/>
          <w:lang w:eastAsia="fr-FR"/>
        </w:rPr>
        <w:t>Bénéficiaires</w:t>
      </w:r>
      <w:bookmarkEnd w:id="4"/>
      <w:bookmarkEnd w:id="5"/>
    </w:p>
    <w:p w14:paraId="0DF432F2" w14:textId="77777777" w:rsidR="00F64A08" w:rsidRPr="00BD38D7" w:rsidRDefault="00F64A08" w:rsidP="004F1D3B">
      <w:pPr>
        <w:spacing w:after="0" w:line="240" w:lineRule="auto"/>
        <w:jc w:val="both"/>
        <w:rPr>
          <w:rFonts w:eastAsia="Times New Roman" w:cstheme="minorHAnsi"/>
          <w:lang w:eastAsia="fr-FR"/>
        </w:rPr>
      </w:pPr>
    </w:p>
    <w:p w14:paraId="6C533611" w14:textId="77777777" w:rsidR="00F64A08" w:rsidRPr="00BB05A9" w:rsidRDefault="00C15AC4" w:rsidP="004F1D3B">
      <w:pPr>
        <w:spacing w:after="0" w:line="240" w:lineRule="auto"/>
        <w:jc w:val="both"/>
        <w:rPr>
          <w:rFonts w:eastAsia="Times New Roman" w:cstheme="minorHAnsi"/>
          <w:lang w:eastAsia="fr-FR"/>
        </w:rPr>
      </w:pPr>
      <w:r w:rsidRPr="00BB05A9">
        <w:rPr>
          <w:rFonts w:eastAsia="Times New Roman" w:cstheme="minorHAnsi"/>
          <w:lang w:eastAsia="fr-FR"/>
        </w:rPr>
        <w:t>Sont bénéficiaires du RIFSEEP :</w:t>
      </w:r>
    </w:p>
    <w:p w14:paraId="0446C25E" w14:textId="77777777" w:rsidR="00F64A08" w:rsidRPr="00BB05A9" w:rsidRDefault="00C15AC4" w:rsidP="004F1D3B">
      <w:pPr>
        <w:pStyle w:val="Paragraphedeliste"/>
        <w:numPr>
          <w:ilvl w:val="0"/>
          <w:numId w:val="4"/>
        </w:numPr>
        <w:tabs>
          <w:tab w:val="right" w:pos="9072"/>
        </w:tabs>
        <w:spacing w:after="0" w:line="240" w:lineRule="auto"/>
        <w:contextualSpacing w:val="0"/>
        <w:jc w:val="both"/>
        <w:rPr>
          <w:rFonts w:eastAsia="Times New Roman" w:cstheme="minorHAnsi"/>
          <w:lang w:eastAsia="fr-FR"/>
        </w:rPr>
      </w:pPr>
      <w:proofErr w:type="gramStart"/>
      <w:r w:rsidRPr="00BB05A9">
        <w:rPr>
          <w:rFonts w:eastAsia="Times New Roman" w:cstheme="minorHAnsi"/>
          <w:lang w:eastAsia="fr-FR"/>
        </w:rPr>
        <w:t>les</w:t>
      </w:r>
      <w:proofErr w:type="gramEnd"/>
      <w:r w:rsidRPr="00BB05A9">
        <w:rPr>
          <w:rFonts w:eastAsia="Times New Roman" w:cstheme="minorHAnsi"/>
          <w:lang w:eastAsia="fr-FR"/>
        </w:rPr>
        <w:t xml:space="preserve"> fonctionnaires titulaires et stagiaires, à temps complet, non complet ou partiel, </w:t>
      </w:r>
    </w:p>
    <w:p w14:paraId="11AA9497" w14:textId="22B17962" w:rsidR="00507E5F" w:rsidRDefault="00C15AC4" w:rsidP="004F1D3B">
      <w:pPr>
        <w:pStyle w:val="Paragraphedeliste"/>
        <w:numPr>
          <w:ilvl w:val="0"/>
          <w:numId w:val="2"/>
        </w:numPr>
        <w:spacing w:after="0" w:line="240" w:lineRule="auto"/>
        <w:contextualSpacing w:val="0"/>
        <w:jc w:val="both"/>
        <w:rPr>
          <w:rFonts w:eastAsia="Times New Roman" w:cstheme="minorHAnsi"/>
          <w:lang w:eastAsia="fr-FR"/>
        </w:rPr>
      </w:pPr>
      <w:proofErr w:type="gramStart"/>
      <w:r w:rsidRPr="00FA11E4">
        <w:rPr>
          <w:rFonts w:eastAsia="Times New Roman" w:cstheme="minorHAnsi"/>
          <w:lang w:eastAsia="fr-FR"/>
        </w:rPr>
        <w:t>les</w:t>
      </w:r>
      <w:proofErr w:type="gramEnd"/>
      <w:r w:rsidRPr="00FA11E4">
        <w:rPr>
          <w:rFonts w:eastAsia="Times New Roman" w:cstheme="minorHAnsi"/>
          <w:lang w:eastAsia="fr-FR"/>
        </w:rPr>
        <w:t xml:space="preserve"> agents contractuels de droit public à temps complet, non complet ou partiel</w:t>
      </w:r>
      <w:r w:rsidR="00FA11E4">
        <w:rPr>
          <w:rFonts w:eastAsia="Times New Roman" w:cstheme="minorHAnsi"/>
          <w:lang w:eastAsia="fr-FR"/>
        </w:rPr>
        <w:t>.</w:t>
      </w:r>
    </w:p>
    <w:p w14:paraId="69E97343" w14:textId="77777777" w:rsidR="00FA11E4" w:rsidRPr="00FA11E4" w:rsidRDefault="00FA11E4" w:rsidP="004F1D3B">
      <w:pPr>
        <w:spacing w:after="0" w:line="240" w:lineRule="auto"/>
        <w:jc w:val="both"/>
        <w:rPr>
          <w:rFonts w:eastAsia="Times New Roman" w:cstheme="minorHAnsi"/>
          <w:lang w:eastAsia="fr-FR"/>
        </w:rPr>
      </w:pPr>
    </w:p>
    <w:p w14:paraId="13A76462" w14:textId="77777777" w:rsidR="00F64A08" w:rsidRPr="00BB05A9" w:rsidRDefault="00C15AC4" w:rsidP="004F1D3B">
      <w:pPr>
        <w:spacing w:after="0" w:line="240" w:lineRule="auto"/>
        <w:jc w:val="both"/>
        <w:rPr>
          <w:rFonts w:eastAsia="Times New Roman" w:cstheme="minorHAnsi"/>
          <w:lang w:eastAsia="fr-FR"/>
        </w:rPr>
      </w:pPr>
      <w:r w:rsidRPr="00BB05A9">
        <w:rPr>
          <w:rFonts w:eastAsia="Times New Roman" w:cstheme="minorHAnsi"/>
          <w:lang w:eastAsia="fr-FR"/>
        </w:rPr>
        <w:t>Les agents admis à exercer leurs fonctions à temps partiel et les agents occupant un emploi à temps non-complet bénéficient du RIFSEEP institué au prorata de leur temps de travail.</w:t>
      </w:r>
    </w:p>
    <w:p w14:paraId="17C2BB33" w14:textId="77777777" w:rsidR="00F64A08" w:rsidRPr="00BB05A9" w:rsidRDefault="00F64A08" w:rsidP="004F1D3B">
      <w:pPr>
        <w:spacing w:after="0" w:line="240" w:lineRule="auto"/>
        <w:jc w:val="both"/>
        <w:rPr>
          <w:rFonts w:eastAsia="Times New Roman" w:cstheme="minorHAnsi"/>
          <w:lang w:eastAsia="fr-FR"/>
        </w:rPr>
      </w:pPr>
    </w:p>
    <w:p w14:paraId="249464D4" w14:textId="77777777" w:rsidR="00F64A08" w:rsidRPr="00BB05A9" w:rsidRDefault="00C15AC4" w:rsidP="004F1D3B">
      <w:pPr>
        <w:spacing w:after="0" w:line="240" w:lineRule="auto"/>
        <w:jc w:val="both"/>
        <w:rPr>
          <w:rFonts w:eastAsia="Times New Roman" w:cstheme="minorHAnsi"/>
          <w:lang w:eastAsia="fr-FR"/>
        </w:rPr>
      </w:pPr>
      <w:r w:rsidRPr="00BB05A9">
        <w:rPr>
          <w:rFonts w:eastAsia="Times New Roman" w:cstheme="minorHAnsi"/>
          <w:lang w:eastAsia="fr-FR"/>
        </w:rPr>
        <w:t xml:space="preserve">En sont exclus : </w:t>
      </w:r>
    </w:p>
    <w:p w14:paraId="6BECCF90" w14:textId="381353E2" w:rsidR="00F64A08" w:rsidRPr="00BB05A9" w:rsidRDefault="00C15AC4" w:rsidP="004F1D3B">
      <w:pPr>
        <w:pStyle w:val="Paragraphedeliste"/>
        <w:numPr>
          <w:ilvl w:val="0"/>
          <w:numId w:val="10"/>
        </w:numPr>
        <w:spacing w:after="0" w:line="240" w:lineRule="auto"/>
        <w:contextualSpacing w:val="0"/>
        <w:jc w:val="both"/>
        <w:rPr>
          <w:rFonts w:eastAsia="Times New Roman" w:cstheme="minorHAnsi"/>
          <w:lang w:eastAsia="fr-FR"/>
        </w:rPr>
      </w:pPr>
      <w:proofErr w:type="gramStart"/>
      <w:r w:rsidRPr="00BB05A9">
        <w:rPr>
          <w:rFonts w:eastAsia="Times New Roman" w:cstheme="minorHAnsi"/>
          <w:lang w:eastAsia="fr-FR"/>
        </w:rPr>
        <w:t>les</w:t>
      </w:r>
      <w:proofErr w:type="gramEnd"/>
      <w:r w:rsidRPr="00BB05A9">
        <w:rPr>
          <w:rFonts w:eastAsia="Times New Roman" w:cstheme="minorHAnsi"/>
          <w:lang w:eastAsia="fr-FR"/>
        </w:rPr>
        <w:t xml:space="preserve"> agents de droit privé (apprentis, emploi</w:t>
      </w:r>
      <w:r w:rsidR="004E3618">
        <w:rPr>
          <w:rFonts w:eastAsia="Times New Roman" w:cstheme="minorHAnsi"/>
          <w:lang w:eastAsia="fr-FR"/>
        </w:rPr>
        <w:t>s</w:t>
      </w:r>
      <w:r w:rsidRPr="00BB05A9">
        <w:rPr>
          <w:rFonts w:eastAsia="Times New Roman" w:cstheme="minorHAnsi"/>
          <w:lang w:eastAsia="fr-FR"/>
        </w:rPr>
        <w:t xml:space="preserve"> aidé</w:t>
      </w:r>
      <w:r w:rsidR="004E3618">
        <w:rPr>
          <w:rFonts w:eastAsia="Times New Roman" w:cstheme="minorHAnsi"/>
          <w:lang w:eastAsia="fr-FR"/>
        </w:rPr>
        <w:t>s</w:t>
      </w:r>
      <w:r w:rsidRPr="00BB05A9">
        <w:rPr>
          <w:rFonts w:eastAsia="Times New Roman" w:cstheme="minorHAnsi"/>
          <w:lang w:eastAsia="fr-FR"/>
        </w:rPr>
        <w:t xml:space="preserve"> type</w:t>
      </w:r>
      <w:r w:rsidR="004E3618">
        <w:rPr>
          <w:rFonts w:eastAsia="Times New Roman" w:cstheme="minorHAnsi"/>
          <w:lang w:eastAsia="fr-FR"/>
        </w:rPr>
        <w:t>s</w:t>
      </w:r>
      <w:r w:rsidRPr="00BB05A9">
        <w:rPr>
          <w:rFonts w:eastAsia="Times New Roman" w:cstheme="minorHAnsi"/>
          <w:lang w:eastAsia="fr-FR"/>
        </w:rPr>
        <w:t xml:space="preserve"> emploi</w:t>
      </w:r>
      <w:r w:rsidR="004E3618">
        <w:rPr>
          <w:rFonts w:eastAsia="Times New Roman" w:cstheme="minorHAnsi"/>
          <w:lang w:eastAsia="fr-FR"/>
        </w:rPr>
        <w:t>s</w:t>
      </w:r>
      <w:r w:rsidRPr="00BB05A9">
        <w:rPr>
          <w:rFonts w:eastAsia="Times New Roman" w:cstheme="minorHAnsi"/>
          <w:lang w:eastAsia="fr-FR"/>
        </w:rPr>
        <w:t xml:space="preserve"> d’avenir, …), </w:t>
      </w:r>
    </w:p>
    <w:p w14:paraId="76E3AA24" w14:textId="77777777" w:rsidR="00F64A08" w:rsidRPr="00BB05A9" w:rsidRDefault="00C15AC4" w:rsidP="004F1D3B">
      <w:pPr>
        <w:pStyle w:val="Paragraphedeliste"/>
        <w:numPr>
          <w:ilvl w:val="0"/>
          <w:numId w:val="10"/>
        </w:numPr>
        <w:spacing w:after="0" w:line="240" w:lineRule="auto"/>
        <w:contextualSpacing w:val="0"/>
        <w:jc w:val="both"/>
        <w:rPr>
          <w:rFonts w:eastAsia="Times New Roman" w:cstheme="minorHAnsi"/>
          <w:lang w:eastAsia="fr-FR"/>
        </w:rPr>
      </w:pPr>
      <w:proofErr w:type="gramStart"/>
      <w:r w:rsidRPr="00BB05A9">
        <w:rPr>
          <w:rFonts w:eastAsia="Times New Roman" w:cstheme="minorHAnsi"/>
          <w:lang w:eastAsia="fr-FR"/>
        </w:rPr>
        <w:t>les</w:t>
      </w:r>
      <w:proofErr w:type="gramEnd"/>
      <w:r w:rsidRPr="00BB05A9">
        <w:rPr>
          <w:rFonts w:eastAsia="Times New Roman" w:cstheme="minorHAnsi"/>
          <w:lang w:eastAsia="fr-FR"/>
        </w:rPr>
        <w:t xml:space="preserve"> vacataires, </w:t>
      </w:r>
    </w:p>
    <w:p w14:paraId="6CA56251" w14:textId="3918BF4F" w:rsidR="00F64A08" w:rsidRPr="00BB05A9" w:rsidRDefault="00C15AC4" w:rsidP="004F1D3B">
      <w:pPr>
        <w:pStyle w:val="Paragraphedeliste"/>
        <w:numPr>
          <w:ilvl w:val="0"/>
          <w:numId w:val="10"/>
        </w:numPr>
        <w:spacing w:after="0" w:line="240" w:lineRule="auto"/>
        <w:contextualSpacing w:val="0"/>
        <w:jc w:val="both"/>
        <w:rPr>
          <w:rFonts w:eastAsia="Times New Roman" w:cstheme="minorHAnsi"/>
          <w:lang w:eastAsia="fr-FR"/>
        </w:rPr>
      </w:pPr>
      <w:proofErr w:type="gramStart"/>
      <w:r w:rsidRPr="00BB05A9">
        <w:rPr>
          <w:rFonts w:eastAsia="Times New Roman" w:cstheme="minorHAnsi"/>
          <w:lang w:eastAsia="fr-FR"/>
        </w:rPr>
        <w:t>les</w:t>
      </w:r>
      <w:proofErr w:type="gramEnd"/>
      <w:r w:rsidRPr="00BB05A9">
        <w:rPr>
          <w:rFonts w:eastAsia="Times New Roman" w:cstheme="minorHAnsi"/>
          <w:lang w:eastAsia="fr-FR"/>
        </w:rPr>
        <w:t xml:space="preserve"> agents relevant de la filière police municipale</w:t>
      </w:r>
      <w:r w:rsidR="00922DD0">
        <w:rPr>
          <w:rFonts w:eastAsia="Times New Roman" w:cstheme="minorHAnsi"/>
          <w:lang w:eastAsia="fr-FR"/>
        </w:rPr>
        <w:t>,</w:t>
      </w:r>
      <w:r w:rsidRPr="00BB05A9">
        <w:rPr>
          <w:rFonts w:eastAsia="Times New Roman" w:cstheme="minorHAnsi"/>
          <w:lang w:eastAsia="fr-FR"/>
        </w:rPr>
        <w:t xml:space="preserve"> car </w:t>
      </w:r>
      <w:r w:rsidR="00922DD0">
        <w:rPr>
          <w:rFonts w:eastAsia="Times New Roman" w:cstheme="minorHAnsi"/>
          <w:lang w:eastAsia="fr-FR"/>
        </w:rPr>
        <w:t>relevant</w:t>
      </w:r>
      <w:r w:rsidRPr="00BB05A9">
        <w:rPr>
          <w:rFonts w:eastAsia="Times New Roman" w:cstheme="minorHAnsi"/>
          <w:lang w:eastAsia="fr-FR"/>
        </w:rPr>
        <w:t xml:space="preserve"> d’un </w:t>
      </w:r>
      <w:r w:rsidR="00922DD0">
        <w:rPr>
          <w:rFonts w:eastAsia="Times New Roman" w:cstheme="minorHAnsi"/>
          <w:lang w:eastAsia="fr-FR"/>
        </w:rPr>
        <w:t>régime indemnitaire spécifique</w:t>
      </w:r>
      <w:r w:rsidRPr="00BB05A9">
        <w:rPr>
          <w:rFonts w:eastAsia="Times New Roman" w:cstheme="minorHAnsi"/>
          <w:lang w:eastAsia="fr-FR"/>
        </w:rPr>
        <w:t>.</w:t>
      </w:r>
    </w:p>
    <w:p w14:paraId="6C4B89AA" w14:textId="77777777" w:rsidR="00092FB6" w:rsidRPr="00BB05A9" w:rsidRDefault="00092FB6" w:rsidP="004F1D3B">
      <w:pPr>
        <w:spacing w:after="0" w:line="240" w:lineRule="auto"/>
        <w:jc w:val="both"/>
        <w:rPr>
          <w:rFonts w:eastAsia="Times New Roman" w:cstheme="minorHAnsi"/>
          <w:lang w:eastAsia="fr-FR"/>
        </w:rPr>
      </w:pPr>
    </w:p>
    <w:p w14:paraId="33593F10" w14:textId="77777777" w:rsidR="00F64A08" w:rsidRPr="00C86173" w:rsidRDefault="00C15AC4" w:rsidP="004F1D3B">
      <w:pPr>
        <w:pStyle w:val="Titre2"/>
        <w:numPr>
          <w:ilvl w:val="1"/>
          <w:numId w:val="8"/>
        </w:numPr>
        <w:spacing w:before="0" w:line="240" w:lineRule="auto"/>
        <w:rPr>
          <w:rFonts w:asciiTheme="minorHAnsi" w:eastAsia="Times New Roman" w:hAnsiTheme="minorHAnsi" w:cstheme="minorHAnsi"/>
          <w:sz w:val="22"/>
          <w:szCs w:val="22"/>
          <w:lang w:eastAsia="fr-FR"/>
        </w:rPr>
      </w:pPr>
      <w:bookmarkStart w:id="6" w:name="_Toc56095298"/>
      <w:bookmarkStart w:id="7" w:name="_Toc214297179"/>
      <w:r w:rsidRPr="00C86173">
        <w:rPr>
          <w:rFonts w:asciiTheme="minorHAnsi" w:eastAsia="Times New Roman" w:hAnsiTheme="minorHAnsi" w:cstheme="minorHAnsi"/>
          <w:sz w:val="22"/>
          <w:szCs w:val="22"/>
          <w:lang w:eastAsia="fr-FR"/>
        </w:rPr>
        <w:t>Modalités d’attribution individuelle</w:t>
      </w:r>
      <w:bookmarkEnd w:id="6"/>
      <w:bookmarkEnd w:id="7"/>
    </w:p>
    <w:p w14:paraId="548730AA" w14:textId="77777777" w:rsidR="00092FB6" w:rsidRPr="00BB05A9" w:rsidRDefault="00092FB6" w:rsidP="004F1D3B">
      <w:pPr>
        <w:spacing w:after="0" w:line="240" w:lineRule="auto"/>
        <w:rPr>
          <w:lang w:eastAsia="fr-FR"/>
        </w:rPr>
      </w:pPr>
    </w:p>
    <w:p w14:paraId="658E75A5" w14:textId="77777777" w:rsidR="00F64A08" w:rsidRPr="00BB05A9" w:rsidRDefault="00C15AC4" w:rsidP="004F1D3B">
      <w:pPr>
        <w:spacing w:after="0" w:line="240" w:lineRule="auto"/>
        <w:jc w:val="both"/>
        <w:rPr>
          <w:lang w:eastAsia="fr-FR"/>
        </w:rPr>
      </w:pPr>
      <w:r w:rsidRPr="00BB05A9">
        <w:rPr>
          <w:lang w:eastAsia="fr-FR"/>
        </w:rPr>
        <w:t>Le montant individuel attribué au titre de l’IFSE, et le cas échéant au titre du CIA, est librement défini par l’autorité territoriale, par arrêté municipal, dans la limite des conditions prévues par le présent document.</w:t>
      </w:r>
    </w:p>
    <w:p w14:paraId="254420D9" w14:textId="77777777" w:rsidR="00F64A08" w:rsidRPr="00BB05A9" w:rsidRDefault="00C15AC4" w:rsidP="004F1D3B">
      <w:pPr>
        <w:spacing w:after="0" w:line="240" w:lineRule="auto"/>
        <w:jc w:val="both"/>
        <w:rPr>
          <w:lang w:eastAsia="fr-FR"/>
        </w:rPr>
      </w:pPr>
      <w:bookmarkStart w:id="8" w:name="_Toc56095299"/>
      <w:r w:rsidRPr="00BB05A9">
        <w:rPr>
          <w:lang w:eastAsia="fr-FR"/>
        </w:rPr>
        <w:t xml:space="preserve">L’indemnité de fonctions, de sujétions et d’expertise (IFSE) </w:t>
      </w:r>
      <w:r w:rsidRPr="000148A5">
        <w:rPr>
          <w:lang w:eastAsia="fr-FR"/>
        </w:rPr>
        <w:t>sera versée mensuellement.</w:t>
      </w:r>
      <w:bookmarkEnd w:id="8"/>
    </w:p>
    <w:p w14:paraId="41ACF083" w14:textId="77777777" w:rsidR="00F64A08" w:rsidRPr="00BB05A9" w:rsidRDefault="00C15AC4" w:rsidP="004F1D3B">
      <w:pPr>
        <w:spacing w:after="0" w:line="240" w:lineRule="auto"/>
        <w:jc w:val="both"/>
        <w:rPr>
          <w:lang w:eastAsia="fr-FR"/>
        </w:rPr>
      </w:pPr>
      <w:bookmarkStart w:id="9" w:name="_Toc56095300"/>
      <w:r w:rsidRPr="00BB05A9">
        <w:rPr>
          <w:lang w:eastAsia="fr-FR"/>
        </w:rPr>
        <w:t>Le complément indemnitaire annuel (CIA) sera versé une fois par an le cas échéant.</w:t>
      </w:r>
      <w:bookmarkEnd w:id="9"/>
    </w:p>
    <w:p w14:paraId="3A771927" w14:textId="77777777" w:rsidR="00092FB6" w:rsidRPr="00BB05A9" w:rsidRDefault="00092FB6" w:rsidP="004F1D3B">
      <w:pPr>
        <w:spacing w:after="0" w:line="240" w:lineRule="auto"/>
        <w:jc w:val="both"/>
        <w:rPr>
          <w:lang w:eastAsia="fr-FR"/>
        </w:rPr>
      </w:pPr>
    </w:p>
    <w:p w14:paraId="4DF15EA3" w14:textId="77777777" w:rsidR="00F64A08" w:rsidRPr="00C86173" w:rsidRDefault="00C15AC4" w:rsidP="004F1D3B">
      <w:pPr>
        <w:pStyle w:val="Titre2"/>
        <w:numPr>
          <w:ilvl w:val="1"/>
          <w:numId w:val="8"/>
        </w:numPr>
        <w:spacing w:before="0" w:line="240" w:lineRule="auto"/>
        <w:rPr>
          <w:rFonts w:asciiTheme="minorHAnsi" w:eastAsia="Times New Roman" w:hAnsiTheme="minorHAnsi" w:cstheme="minorHAnsi"/>
          <w:sz w:val="22"/>
          <w:szCs w:val="22"/>
          <w:lang w:eastAsia="fr-FR"/>
        </w:rPr>
      </w:pPr>
      <w:bookmarkStart w:id="10" w:name="_Toc56095301"/>
      <w:bookmarkStart w:id="11" w:name="_Toc214297180"/>
      <w:r w:rsidRPr="00C86173">
        <w:rPr>
          <w:rFonts w:asciiTheme="minorHAnsi" w:eastAsia="Times New Roman" w:hAnsiTheme="minorHAnsi" w:cstheme="minorHAnsi"/>
          <w:sz w:val="22"/>
          <w:szCs w:val="22"/>
          <w:lang w:eastAsia="fr-FR"/>
        </w:rPr>
        <w:t>Règles de cumul : principe et dérogations</w:t>
      </w:r>
      <w:bookmarkEnd w:id="10"/>
      <w:bookmarkEnd w:id="11"/>
    </w:p>
    <w:p w14:paraId="3FC86C61" w14:textId="77777777" w:rsidR="00F64A08" w:rsidRPr="00BB05A9" w:rsidRDefault="00F64A08" w:rsidP="004F1D3B">
      <w:pPr>
        <w:spacing w:after="0" w:line="240" w:lineRule="auto"/>
        <w:jc w:val="both"/>
        <w:rPr>
          <w:rFonts w:eastAsia="Times New Roman" w:cstheme="minorHAnsi"/>
          <w:lang w:eastAsia="fr-FR"/>
        </w:rPr>
      </w:pPr>
    </w:p>
    <w:p w14:paraId="06F2A4ED" w14:textId="77777777" w:rsidR="00F64A08" w:rsidRPr="00BB05A9" w:rsidRDefault="00C15AC4" w:rsidP="004F1D3B">
      <w:pPr>
        <w:spacing w:after="0" w:line="240" w:lineRule="auto"/>
        <w:jc w:val="both"/>
        <w:rPr>
          <w:rFonts w:eastAsia="Times New Roman" w:cstheme="minorHAnsi"/>
          <w:lang w:eastAsia="fr-FR"/>
        </w:rPr>
      </w:pPr>
      <w:r w:rsidRPr="00BB05A9">
        <w:rPr>
          <w:rFonts w:eastAsia="Times New Roman" w:cstheme="minorHAnsi"/>
          <w:lang w:eastAsia="fr-FR"/>
        </w:rPr>
        <w:t xml:space="preserve">En principe, le RIFSEEP est exclusif de toute autre régime indemnitaire de même nature. </w:t>
      </w:r>
    </w:p>
    <w:p w14:paraId="25ADC9DA" w14:textId="3CB95F8F" w:rsidR="00F64A08" w:rsidRPr="00BB05A9" w:rsidRDefault="00507E5F" w:rsidP="004F1D3B">
      <w:pPr>
        <w:spacing w:after="0" w:line="240" w:lineRule="auto"/>
        <w:jc w:val="both"/>
        <w:rPr>
          <w:rFonts w:eastAsia="Times New Roman" w:cstheme="minorHAnsi"/>
          <w:lang w:eastAsia="fr-FR"/>
        </w:rPr>
      </w:pPr>
      <w:r>
        <w:rPr>
          <w:rFonts w:eastAsia="Times New Roman" w:cstheme="minorHAnsi"/>
          <w:lang w:eastAsia="fr-FR"/>
        </w:rPr>
        <w:t>C</w:t>
      </w:r>
      <w:r w:rsidR="00C15AC4" w:rsidRPr="00BB05A9">
        <w:rPr>
          <w:rFonts w:eastAsia="Times New Roman" w:cstheme="minorHAnsi"/>
          <w:lang w:eastAsia="fr-FR"/>
        </w:rPr>
        <w:t>ertaines primes ont vocation à être « fondues » dans le RIFSEEP en particulier celles dénommées et appliquées sur la commune, à savoir : « l’indemnité d’administration et de technicité (IAT) »,</w:t>
      </w:r>
      <w:r w:rsidR="00BB05A9">
        <w:rPr>
          <w:rFonts w:eastAsia="Times New Roman" w:cstheme="minorHAnsi"/>
          <w:lang w:eastAsia="fr-FR"/>
        </w:rPr>
        <w:t xml:space="preserve"> </w:t>
      </w:r>
      <w:r w:rsidR="00C15AC4" w:rsidRPr="00BB05A9">
        <w:rPr>
          <w:rFonts w:eastAsia="Times New Roman" w:cstheme="minorHAnsi"/>
          <w:lang w:eastAsia="fr-FR"/>
        </w:rPr>
        <w:t>«</w:t>
      </w:r>
      <w:r w:rsidR="00BB05A9">
        <w:rPr>
          <w:rFonts w:eastAsia="Times New Roman" w:cstheme="minorHAnsi"/>
          <w:lang w:eastAsia="fr-FR"/>
        </w:rPr>
        <w:t xml:space="preserve"> </w:t>
      </w:r>
      <w:r w:rsidR="00C15AC4" w:rsidRPr="00BB05A9">
        <w:rPr>
          <w:rFonts w:eastAsia="Times New Roman" w:cstheme="minorHAnsi"/>
          <w:lang w:eastAsia="fr-FR"/>
        </w:rPr>
        <w:t>l’indemnité forfaitaire pour travaux supplémentaire (IFTS) » et « l’indemnité spécifique de service (ISS) ».</w:t>
      </w:r>
    </w:p>
    <w:p w14:paraId="5F90BA2D" w14:textId="77777777" w:rsidR="007007C2" w:rsidRPr="00BB05A9" w:rsidRDefault="007007C2" w:rsidP="004F1D3B">
      <w:pPr>
        <w:spacing w:after="0" w:line="240" w:lineRule="auto"/>
        <w:jc w:val="both"/>
        <w:rPr>
          <w:rFonts w:eastAsia="Times New Roman" w:cstheme="minorHAnsi"/>
          <w:lang w:eastAsia="fr-FR"/>
        </w:rPr>
      </w:pPr>
    </w:p>
    <w:p w14:paraId="13EE66CF" w14:textId="326F8867" w:rsidR="00F64A08" w:rsidRPr="00BB05A9" w:rsidRDefault="00C15AC4" w:rsidP="004F1D3B">
      <w:pPr>
        <w:spacing w:after="0" w:line="240" w:lineRule="auto"/>
        <w:jc w:val="both"/>
        <w:rPr>
          <w:rFonts w:eastAsia="Times New Roman" w:cstheme="minorHAnsi"/>
          <w:lang w:eastAsia="fr-FR"/>
        </w:rPr>
      </w:pPr>
      <w:r w:rsidRPr="00BB05A9">
        <w:rPr>
          <w:rFonts w:eastAsia="Times New Roman" w:cstheme="minorHAnsi"/>
          <w:lang w:eastAsia="fr-FR"/>
        </w:rPr>
        <w:t xml:space="preserve">En revanche, le RIFSEEP </w:t>
      </w:r>
      <w:r w:rsidR="00B74156">
        <w:rPr>
          <w:rFonts w:eastAsia="Times New Roman" w:cstheme="minorHAnsi"/>
          <w:lang w:eastAsia="fr-FR"/>
        </w:rPr>
        <w:t>est</w:t>
      </w:r>
      <w:r w:rsidRPr="00BB05A9">
        <w:rPr>
          <w:rFonts w:eastAsia="Times New Roman" w:cstheme="minorHAnsi"/>
          <w:lang w:eastAsia="fr-FR"/>
        </w:rPr>
        <w:t xml:space="preserve"> cumulable avec : </w:t>
      </w:r>
    </w:p>
    <w:p w14:paraId="3B8C4D39" w14:textId="4F0BC558" w:rsidR="00F64A08" w:rsidRPr="00D35969" w:rsidRDefault="00C15AC4" w:rsidP="004F1D3B">
      <w:pPr>
        <w:pStyle w:val="Paragraphedeliste"/>
        <w:numPr>
          <w:ilvl w:val="0"/>
          <w:numId w:val="11"/>
        </w:numPr>
        <w:spacing w:after="0" w:line="240" w:lineRule="auto"/>
        <w:contextualSpacing w:val="0"/>
        <w:jc w:val="both"/>
        <w:rPr>
          <w:rFonts w:eastAsia="Times New Roman" w:cstheme="minorHAnsi"/>
          <w:lang w:eastAsia="fr-FR"/>
        </w:rPr>
      </w:pPr>
      <w:r w:rsidRPr="00BB05A9">
        <w:rPr>
          <w:rFonts w:eastAsia="Times New Roman" w:cstheme="minorHAnsi"/>
          <w:lang w:eastAsia="fr-FR"/>
        </w:rPr>
        <w:t>L’indemnisation des dépenses engagées au titre des fonctions exercées (frais de</w:t>
      </w:r>
      <w:r w:rsidR="00D35969">
        <w:rPr>
          <w:rFonts w:eastAsia="Times New Roman" w:cstheme="minorHAnsi"/>
          <w:lang w:eastAsia="fr-FR"/>
        </w:rPr>
        <w:t xml:space="preserve"> </w:t>
      </w:r>
      <w:r w:rsidRPr="00D35969">
        <w:rPr>
          <w:rFonts w:eastAsia="Times New Roman" w:cstheme="minorHAnsi"/>
          <w:lang w:eastAsia="fr-FR"/>
        </w:rPr>
        <w:t>déplacemen</w:t>
      </w:r>
      <w:r w:rsidR="00092FB6" w:rsidRPr="00D35969">
        <w:rPr>
          <w:rFonts w:eastAsia="Times New Roman" w:cstheme="minorHAnsi"/>
          <w:lang w:eastAsia="fr-FR"/>
        </w:rPr>
        <w:t>t</w:t>
      </w:r>
      <w:r w:rsidRPr="00D35969">
        <w:rPr>
          <w:rFonts w:eastAsia="Times New Roman" w:cstheme="minorHAnsi"/>
          <w:lang w:eastAsia="fr-FR"/>
        </w:rPr>
        <w:t>,</w:t>
      </w:r>
      <w:r w:rsidR="00092FB6" w:rsidRPr="00D35969">
        <w:rPr>
          <w:rFonts w:eastAsia="Times New Roman" w:cstheme="minorHAnsi"/>
          <w:lang w:eastAsia="fr-FR"/>
        </w:rPr>
        <w:t xml:space="preserve"> </w:t>
      </w:r>
      <w:r w:rsidRPr="00D35969">
        <w:rPr>
          <w:rFonts w:eastAsia="Times New Roman" w:cstheme="minorHAnsi"/>
          <w:lang w:eastAsia="fr-FR"/>
        </w:rPr>
        <w:t>…),</w:t>
      </w:r>
    </w:p>
    <w:p w14:paraId="291BB43C" w14:textId="77777777" w:rsidR="00F64A08" w:rsidRPr="00BB05A9" w:rsidRDefault="00C15AC4" w:rsidP="004F1D3B">
      <w:pPr>
        <w:pStyle w:val="Paragraphedeliste"/>
        <w:numPr>
          <w:ilvl w:val="0"/>
          <w:numId w:val="11"/>
        </w:numPr>
        <w:spacing w:after="0" w:line="240" w:lineRule="auto"/>
        <w:contextualSpacing w:val="0"/>
        <w:jc w:val="both"/>
        <w:rPr>
          <w:rFonts w:eastAsia="Times New Roman" w:cstheme="minorHAnsi"/>
          <w:lang w:eastAsia="fr-FR"/>
        </w:rPr>
      </w:pPr>
      <w:r w:rsidRPr="00BB05A9">
        <w:rPr>
          <w:rFonts w:eastAsia="Times New Roman" w:cstheme="minorHAnsi"/>
          <w:lang w:eastAsia="fr-FR"/>
        </w:rPr>
        <w:t xml:space="preserve">Les astreintes susceptibles d’être mises en place, </w:t>
      </w:r>
    </w:p>
    <w:p w14:paraId="12D6D645" w14:textId="77777777" w:rsidR="00CD1D3C" w:rsidRDefault="00C15AC4" w:rsidP="004F1D3B">
      <w:pPr>
        <w:pStyle w:val="Paragraphedeliste"/>
        <w:numPr>
          <w:ilvl w:val="0"/>
          <w:numId w:val="11"/>
        </w:numPr>
        <w:spacing w:after="0" w:line="240" w:lineRule="auto"/>
        <w:contextualSpacing w:val="0"/>
        <w:jc w:val="both"/>
        <w:rPr>
          <w:rFonts w:eastAsia="Times New Roman" w:cstheme="minorHAnsi"/>
          <w:lang w:eastAsia="fr-FR"/>
        </w:rPr>
      </w:pPr>
      <w:r w:rsidRPr="00BB05A9">
        <w:rPr>
          <w:rFonts w:eastAsia="Times New Roman" w:cstheme="minorHAnsi"/>
          <w:lang w:eastAsia="fr-FR"/>
        </w:rPr>
        <w:t>Les sujétions ponctuelles directement liées à la durée du travail (heures complémentaires et supplémentaires</w:t>
      </w:r>
      <w:r w:rsidR="00CD1D3C">
        <w:rPr>
          <w:rFonts w:eastAsia="Times New Roman" w:cstheme="minorHAnsi"/>
          <w:lang w:eastAsia="fr-FR"/>
        </w:rPr>
        <w:t xml:space="preserve"> : </w:t>
      </w:r>
      <w:r w:rsidR="00507E5F">
        <w:rPr>
          <w:rFonts w:eastAsia="Times New Roman" w:cstheme="minorHAnsi"/>
          <w:lang w:eastAsia="fr-FR"/>
        </w:rPr>
        <w:t>IHTS versées selon la délibération n°2021-038 du 27 avril 2021</w:t>
      </w:r>
      <w:r w:rsidRPr="00BB05A9">
        <w:rPr>
          <w:rFonts w:eastAsia="Times New Roman" w:cstheme="minorHAnsi"/>
          <w:lang w:eastAsia="fr-FR"/>
        </w:rPr>
        <w:t>).</w:t>
      </w:r>
    </w:p>
    <w:p w14:paraId="62E62030" w14:textId="77777777" w:rsidR="004F1D3B" w:rsidRPr="004F1D3B" w:rsidRDefault="00C15AC4" w:rsidP="004F1D3B">
      <w:pPr>
        <w:pStyle w:val="Paragraphedeliste"/>
        <w:numPr>
          <w:ilvl w:val="1"/>
          <w:numId w:val="11"/>
        </w:numPr>
        <w:spacing w:after="0" w:line="240" w:lineRule="auto"/>
        <w:contextualSpacing w:val="0"/>
        <w:jc w:val="both"/>
        <w:rPr>
          <w:rFonts w:eastAsia="Times New Roman" w:cstheme="minorHAnsi"/>
          <w:lang w:eastAsia="fr-FR"/>
        </w:rPr>
      </w:pPr>
      <w:r w:rsidRPr="00BB05A9">
        <w:rPr>
          <w:rFonts w:eastAsia="Times New Roman" w:cstheme="minorHAnsi"/>
          <w:lang w:eastAsia="fr-FR"/>
        </w:rPr>
        <w:lastRenderedPageBreak/>
        <w:t xml:space="preserve"> </w:t>
      </w:r>
      <w:r w:rsidRPr="005F1ABA">
        <w:rPr>
          <w:rFonts w:eastAsia="Times New Roman" w:cstheme="minorHAnsi"/>
          <w:i/>
          <w:lang w:eastAsia="fr-FR"/>
        </w:rPr>
        <w:t>Exception au cumul avec les heures comp</w:t>
      </w:r>
      <w:r w:rsidR="00507E5F" w:rsidRPr="005F1ABA">
        <w:rPr>
          <w:rFonts w:eastAsia="Times New Roman" w:cstheme="minorHAnsi"/>
          <w:i/>
          <w:lang w:eastAsia="fr-FR"/>
        </w:rPr>
        <w:t>lémentaires ou supplémentaire (</w:t>
      </w:r>
      <w:r w:rsidR="005F1ABA">
        <w:rPr>
          <w:rFonts w:eastAsia="Times New Roman" w:cstheme="minorHAnsi"/>
          <w:i/>
          <w:lang w:eastAsia="fr-FR"/>
        </w:rPr>
        <w:t xml:space="preserve">en </w:t>
      </w:r>
      <w:r w:rsidR="00C5777F" w:rsidRPr="005F1ABA">
        <w:rPr>
          <w:rFonts w:eastAsia="Times New Roman" w:cstheme="minorHAnsi"/>
          <w:i/>
          <w:lang w:eastAsia="fr-FR"/>
        </w:rPr>
        <w:t xml:space="preserve">dérogation à la délibération n°2021-038 du 27 avril 2021 relative </w:t>
      </w:r>
      <w:r w:rsidR="005F1ABA" w:rsidRPr="005F1ABA">
        <w:rPr>
          <w:rFonts w:eastAsia="Times New Roman" w:cstheme="minorHAnsi"/>
          <w:i/>
          <w:lang w:eastAsia="fr-FR"/>
        </w:rPr>
        <w:t xml:space="preserve">au versement </w:t>
      </w:r>
      <w:r w:rsidR="00507E5F" w:rsidRPr="005F1ABA">
        <w:rPr>
          <w:rFonts w:eastAsia="Times New Roman" w:cstheme="minorHAnsi"/>
          <w:i/>
          <w:lang w:eastAsia="fr-FR"/>
        </w:rPr>
        <w:t>IHTS) :</w:t>
      </w:r>
      <w:r w:rsidRPr="005F1ABA">
        <w:rPr>
          <w:rFonts w:eastAsia="Times New Roman" w:cstheme="minorHAnsi"/>
          <w:i/>
          <w:lang w:eastAsia="fr-FR"/>
        </w:rPr>
        <w:t xml:space="preserve"> pour les fonctions classées A1, A2, B1, B2 et C1, </w:t>
      </w:r>
      <w:r w:rsidRPr="005F1ABA">
        <w:rPr>
          <w:rFonts w:eastAsia="Times New Roman" w:cs="Times New Roman"/>
          <w:i/>
          <w:lang w:eastAsia="fr-FR" w:bidi="fr-FR"/>
        </w:rPr>
        <w:t xml:space="preserve">les heures complémentaires/supplémentaires ne seront ni payées, ni récupérées en congés compensateurs, le montant de </w:t>
      </w:r>
      <w:r w:rsidR="004E3618">
        <w:rPr>
          <w:rFonts w:eastAsia="Times New Roman" w:cs="Times New Roman"/>
          <w:i/>
          <w:lang w:eastAsia="fr-FR" w:bidi="fr-FR"/>
        </w:rPr>
        <w:t>l’IFSE</w:t>
      </w:r>
      <w:r w:rsidR="004E3618" w:rsidRPr="005F1ABA">
        <w:rPr>
          <w:rFonts w:eastAsia="Times New Roman" w:cs="Times New Roman"/>
          <w:i/>
          <w:lang w:eastAsia="fr-FR" w:bidi="fr-FR"/>
        </w:rPr>
        <w:t xml:space="preserve"> </w:t>
      </w:r>
      <w:r w:rsidRPr="005F1ABA">
        <w:rPr>
          <w:rFonts w:eastAsia="Times New Roman" w:cs="Times New Roman"/>
          <w:i/>
          <w:lang w:eastAsia="fr-FR" w:bidi="fr-FR"/>
        </w:rPr>
        <w:t>alloué aux agents concernés prenant en compte un forfait d’heures complément</w:t>
      </w:r>
      <w:r w:rsidR="004E3618">
        <w:rPr>
          <w:rFonts w:eastAsia="Times New Roman" w:cs="Times New Roman"/>
          <w:i/>
          <w:lang w:eastAsia="fr-FR" w:bidi="fr-FR"/>
        </w:rPr>
        <w:t>aires/</w:t>
      </w:r>
      <w:r w:rsidRPr="005F1ABA">
        <w:rPr>
          <w:rFonts w:eastAsia="Times New Roman" w:cs="Times New Roman"/>
          <w:i/>
          <w:lang w:eastAsia="fr-FR" w:bidi="fr-FR"/>
        </w:rPr>
        <w:t>supplémentaires, fonction des responsabilités et contraintes attachées à chaque poste.</w:t>
      </w:r>
    </w:p>
    <w:p w14:paraId="34ABA485" w14:textId="3214CC15" w:rsidR="00F64A08" w:rsidRPr="004F1D3B" w:rsidRDefault="00C15AC4" w:rsidP="004F1D3B">
      <w:pPr>
        <w:spacing w:after="0" w:line="240" w:lineRule="auto"/>
        <w:jc w:val="both"/>
        <w:rPr>
          <w:rFonts w:eastAsia="Times New Roman" w:cstheme="minorHAnsi"/>
          <w:lang w:eastAsia="fr-FR"/>
        </w:rPr>
      </w:pPr>
      <w:r w:rsidRPr="004F1D3B">
        <w:rPr>
          <w:rFonts w:eastAsia="Times New Roman" w:cs="Times New Roman"/>
          <w:i/>
          <w:lang w:eastAsia="fr-FR" w:bidi="fr-FR"/>
        </w:rPr>
        <w:t xml:space="preserve"> </w:t>
      </w:r>
    </w:p>
    <w:p w14:paraId="37D353FD" w14:textId="77777777" w:rsidR="00F64A08" w:rsidRPr="005F1ABA" w:rsidRDefault="00C15AC4" w:rsidP="004F1D3B">
      <w:pPr>
        <w:pStyle w:val="Paragraphedeliste"/>
        <w:numPr>
          <w:ilvl w:val="0"/>
          <w:numId w:val="11"/>
        </w:numPr>
        <w:spacing w:after="0" w:line="240" w:lineRule="auto"/>
        <w:contextualSpacing w:val="0"/>
        <w:jc w:val="both"/>
        <w:rPr>
          <w:rFonts w:eastAsia="Times New Roman" w:cstheme="minorHAnsi"/>
          <w:lang w:eastAsia="fr-FR"/>
        </w:rPr>
      </w:pPr>
      <w:r w:rsidRPr="005F1ABA">
        <w:rPr>
          <w:rFonts w:eastAsia="Times New Roman" w:cstheme="minorHAnsi"/>
          <w:lang w:eastAsia="fr-FR"/>
        </w:rPr>
        <w:t>Les compléments de rémunération (SFT, …),</w:t>
      </w:r>
    </w:p>
    <w:p w14:paraId="4149EA4D" w14:textId="5BC26A61" w:rsidR="00F64A08" w:rsidRPr="00BB05A9" w:rsidRDefault="00C15AC4" w:rsidP="004F1D3B">
      <w:pPr>
        <w:pStyle w:val="Paragraphedeliste"/>
        <w:numPr>
          <w:ilvl w:val="0"/>
          <w:numId w:val="11"/>
        </w:numPr>
        <w:spacing w:after="0" w:line="240" w:lineRule="auto"/>
        <w:contextualSpacing w:val="0"/>
        <w:jc w:val="both"/>
        <w:rPr>
          <w:rFonts w:eastAsia="Times New Roman" w:cstheme="minorHAnsi"/>
          <w:lang w:eastAsia="fr-FR"/>
        </w:rPr>
      </w:pPr>
      <w:r w:rsidRPr="00BB05A9">
        <w:rPr>
          <w:rFonts w:eastAsia="Times New Roman" w:cstheme="minorHAnsi"/>
          <w:lang w:eastAsia="fr-FR"/>
        </w:rPr>
        <w:t>La Nouvell</w:t>
      </w:r>
      <w:r w:rsidR="000148A5">
        <w:rPr>
          <w:rFonts w:eastAsia="Times New Roman" w:cstheme="minorHAnsi"/>
          <w:lang w:eastAsia="fr-FR"/>
        </w:rPr>
        <w:t>e Bonification Indiciaire (NBI).</w:t>
      </w:r>
    </w:p>
    <w:p w14:paraId="5F442806" w14:textId="77777777" w:rsidR="00092FB6" w:rsidRDefault="00092FB6" w:rsidP="004F1D3B">
      <w:pPr>
        <w:spacing w:after="0" w:line="240" w:lineRule="auto"/>
        <w:jc w:val="both"/>
        <w:rPr>
          <w:rFonts w:eastAsia="Times New Roman" w:cstheme="minorHAnsi"/>
          <w:lang w:eastAsia="fr-FR"/>
        </w:rPr>
      </w:pPr>
    </w:p>
    <w:p w14:paraId="447AF022" w14:textId="77777777" w:rsidR="00F64A08" w:rsidRPr="009859F7" w:rsidRDefault="00C15AC4" w:rsidP="004F1D3B">
      <w:pPr>
        <w:pStyle w:val="Titre2"/>
        <w:numPr>
          <w:ilvl w:val="1"/>
          <w:numId w:val="8"/>
        </w:numPr>
        <w:spacing w:before="0" w:line="240" w:lineRule="auto"/>
        <w:rPr>
          <w:rFonts w:asciiTheme="minorHAnsi" w:eastAsia="Times New Roman" w:hAnsiTheme="minorHAnsi" w:cstheme="minorHAnsi"/>
          <w:sz w:val="22"/>
          <w:szCs w:val="22"/>
          <w:lang w:eastAsia="fr-FR"/>
        </w:rPr>
      </w:pPr>
      <w:bookmarkStart w:id="12" w:name="_Toc56095302"/>
      <w:bookmarkStart w:id="13" w:name="_Toc214297181"/>
      <w:r w:rsidRPr="009859F7">
        <w:rPr>
          <w:rFonts w:asciiTheme="minorHAnsi" w:eastAsia="Times New Roman" w:hAnsiTheme="minorHAnsi" w:cstheme="minorHAnsi"/>
          <w:sz w:val="22"/>
          <w:szCs w:val="22"/>
          <w:lang w:eastAsia="fr-FR"/>
        </w:rPr>
        <w:t>Modulation du régime indemnitaire du fait des absences</w:t>
      </w:r>
      <w:bookmarkEnd w:id="12"/>
      <w:bookmarkEnd w:id="13"/>
      <w:r w:rsidRPr="009859F7">
        <w:rPr>
          <w:rFonts w:asciiTheme="minorHAnsi" w:eastAsia="Times New Roman" w:hAnsiTheme="minorHAnsi" w:cstheme="minorHAnsi"/>
          <w:sz w:val="22"/>
          <w:szCs w:val="22"/>
          <w:lang w:eastAsia="fr-FR"/>
        </w:rPr>
        <w:t xml:space="preserve"> </w:t>
      </w:r>
    </w:p>
    <w:p w14:paraId="3B5B2962" w14:textId="77777777" w:rsidR="00F64A08" w:rsidRPr="004F1D3B" w:rsidRDefault="00F64A08" w:rsidP="004F1D3B">
      <w:pPr>
        <w:spacing w:after="0" w:line="240" w:lineRule="auto"/>
        <w:jc w:val="both"/>
        <w:rPr>
          <w:rFonts w:eastAsia="Times New Roman" w:cstheme="minorHAnsi"/>
          <w:lang w:eastAsia="fr-FR"/>
        </w:rPr>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4531"/>
        <w:gridCol w:w="4531"/>
      </w:tblGrid>
      <w:tr w:rsidR="00F64A08" w:rsidRPr="009859F7" w14:paraId="68AC4205" w14:textId="77777777" w:rsidTr="00E92E41">
        <w:tc>
          <w:tcPr>
            <w:tcW w:w="4591" w:type="dxa"/>
            <w:tcBorders>
              <w:top w:val="single" w:sz="4" w:space="0" w:color="000000"/>
              <w:left w:val="single" w:sz="4" w:space="0" w:color="000000"/>
              <w:bottom w:val="single" w:sz="4" w:space="0" w:color="000000"/>
            </w:tcBorders>
            <w:shd w:val="clear" w:color="auto" w:fill="D9D9D9" w:themeFill="background1" w:themeFillShade="D9"/>
            <w:vAlign w:val="center"/>
          </w:tcPr>
          <w:p w14:paraId="334F770F" w14:textId="77777777" w:rsidR="00F64A08" w:rsidRPr="009859F7" w:rsidRDefault="00C15AC4" w:rsidP="004F1D3B">
            <w:pPr>
              <w:pStyle w:val="Contenudetableau"/>
              <w:spacing w:after="0" w:line="240" w:lineRule="auto"/>
              <w:jc w:val="center"/>
              <w:rPr>
                <w:rFonts w:eastAsia="Times New Roman" w:cs="Calibri"/>
                <w:b/>
                <w:bCs/>
              </w:rPr>
            </w:pPr>
            <w:r w:rsidRPr="009859F7">
              <w:rPr>
                <w:rFonts w:eastAsia="Times New Roman" w:cs="Calibri"/>
                <w:b/>
                <w:bCs/>
              </w:rPr>
              <w:t>Type d’absence</w:t>
            </w:r>
          </w:p>
        </w:tc>
        <w:tc>
          <w:tcPr>
            <w:tcW w:w="45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A9747DB" w14:textId="77777777" w:rsidR="00F64A08" w:rsidRPr="009859F7" w:rsidRDefault="00C15AC4" w:rsidP="004F1D3B">
            <w:pPr>
              <w:pStyle w:val="Contenudetableau"/>
              <w:spacing w:after="0" w:line="240" w:lineRule="auto"/>
              <w:jc w:val="center"/>
              <w:rPr>
                <w:rFonts w:eastAsia="Times New Roman" w:cs="Calibri"/>
                <w:b/>
                <w:bCs/>
              </w:rPr>
            </w:pPr>
            <w:r w:rsidRPr="009859F7">
              <w:rPr>
                <w:rFonts w:eastAsia="Times New Roman" w:cs="Calibri"/>
                <w:b/>
                <w:bCs/>
              </w:rPr>
              <w:t>Sort de l’IFSE</w:t>
            </w:r>
          </w:p>
        </w:tc>
      </w:tr>
      <w:tr w:rsidR="00F64A08" w:rsidRPr="009859F7" w14:paraId="7ABE3DDB" w14:textId="77777777" w:rsidTr="00E92E41">
        <w:tc>
          <w:tcPr>
            <w:tcW w:w="4591" w:type="dxa"/>
            <w:tcBorders>
              <w:left w:val="single" w:sz="4" w:space="0" w:color="000000"/>
              <w:bottom w:val="single" w:sz="4" w:space="0" w:color="000000"/>
            </w:tcBorders>
          </w:tcPr>
          <w:p w14:paraId="336DB320" w14:textId="77777777" w:rsidR="00F64A08" w:rsidRPr="009859F7" w:rsidRDefault="00C15AC4" w:rsidP="004F1D3B">
            <w:pPr>
              <w:pStyle w:val="Contenudetableau"/>
              <w:spacing w:after="0" w:line="240" w:lineRule="auto"/>
              <w:rPr>
                <w:rFonts w:eastAsia="Times New Roman" w:cs="Calibri"/>
              </w:rPr>
            </w:pPr>
            <w:r w:rsidRPr="009859F7">
              <w:rPr>
                <w:rFonts w:eastAsia="Times New Roman" w:cs="Calibri"/>
              </w:rPr>
              <w:t>Congés annuels</w:t>
            </w:r>
          </w:p>
        </w:tc>
        <w:tc>
          <w:tcPr>
            <w:tcW w:w="4591" w:type="dxa"/>
            <w:tcBorders>
              <w:left w:val="single" w:sz="4" w:space="0" w:color="000000"/>
              <w:bottom w:val="single" w:sz="4" w:space="0" w:color="000000"/>
              <w:right w:val="single" w:sz="4" w:space="0" w:color="000000"/>
            </w:tcBorders>
            <w:vAlign w:val="center"/>
          </w:tcPr>
          <w:p w14:paraId="127DAF64" w14:textId="77777777" w:rsidR="00F64A08" w:rsidRPr="009859F7" w:rsidRDefault="00C15AC4" w:rsidP="004F1D3B">
            <w:pPr>
              <w:pStyle w:val="Contenudetableau"/>
              <w:spacing w:after="0" w:line="240" w:lineRule="auto"/>
              <w:rPr>
                <w:rFonts w:eastAsia="Times New Roman" w:cs="Calibri"/>
              </w:rPr>
            </w:pPr>
            <w:r w:rsidRPr="009859F7">
              <w:rPr>
                <w:rFonts w:eastAsia="Times New Roman" w:cs="Calibri"/>
              </w:rPr>
              <w:t>Maintien intégral</w:t>
            </w:r>
          </w:p>
        </w:tc>
      </w:tr>
      <w:tr w:rsidR="00F64A08" w:rsidRPr="009859F7" w14:paraId="3E32CC51" w14:textId="77777777" w:rsidTr="00E92E41">
        <w:tc>
          <w:tcPr>
            <w:tcW w:w="4591" w:type="dxa"/>
            <w:tcBorders>
              <w:left w:val="single" w:sz="4" w:space="0" w:color="000000"/>
              <w:bottom w:val="single" w:sz="4" w:space="0" w:color="000000"/>
            </w:tcBorders>
          </w:tcPr>
          <w:p w14:paraId="6F57F30A" w14:textId="77777777" w:rsidR="00F64A08" w:rsidRPr="009859F7" w:rsidRDefault="00C15AC4" w:rsidP="004F1D3B">
            <w:pPr>
              <w:pStyle w:val="Contenudetableau"/>
              <w:spacing w:after="0" w:line="240" w:lineRule="auto"/>
              <w:rPr>
                <w:rFonts w:eastAsia="Times New Roman" w:cs="Calibri"/>
              </w:rPr>
            </w:pPr>
            <w:r w:rsidRPr="009859F7">
              <w:rPr>
                <w:rFonts w:eastAsia="Times New Roman" w:cs="Calibri"/>
              </w:rPr>
              <w:t>Récupération du temps de travail</w:t>
            </w:r>
          </w:p>
        </w:tc>
        <w:tc>
          <w:tcPr>
            <w:tcW w:w="4591" w:type="dxa"/>
            <w:tcBorders>
              <w:left w:val="single" w:sz="4" w:space="0" w:color="000000"/>
              <w:bottom w:val="single" w:sz="4" w:space="0" w:color="000000"/>
              <w:right w:val="single" w:sz="4" w:space="0" w:color="000000"/>
            </w:tcBorders>
            <w:vAlign w:val="center"/>
          </w:tcPr>
          <w:p w14:paraId="1C13C9D6" w14:textId="77777777" w:rsidR="00F64A08" w:rsidRPr="009859F7" w:rsidRDefault="00C15AC4" w:rsidP="004F1D3B">
            <w:pPr>
              <w:pStyle w:val="Contenudetableau"/>
              <w:spacing w:after="0" w:line="240" w:lineRule="auto"/>
              <w:rPr>
                <w:rFonts w:eastAsia="Times New Roman" w:cs="Calibri"/>
              </w:rPr>
            </w:pPr>
            <w:r w:rsidRPr="009859F7">
              <w:rPr>
                <w:rFonts w:eastAsia="Times New Roman" w:cs="Calibri"/>
              </w:rPr>
              <w:t>Maintien intégral</w:t>
            </w:r>
          </w:p>
        </w:tc>
      </w:tr>
      <w:tr w:rsidR="00F64A08" w:rsidRPr="009859F7" w14:paraId="63A7B45F" w14:textId="77777777" w:rsidTr="00E92E41">
        <w:tc>
          <w:tcPr>
            <w:tcW w:w="4591" w:type="dxa"/>
            <w:tcBorders>
              <w:left w:val="single" w:sz="4" w:space="0" w:color="000000"/>
              <w:bottom w:val="single" w:sz="4" w:space="0" w:color="000000"/>
            </w:tcBorders>
          </w:tcPr>
          <w:p w14:paraId="3DD51465" w14:textId="77777777" w:rsidR="00F64A08" w:rsidRPr="009859F7" w:rsidRDefault="00C15AC4" w:rsidP="004F1D3B">
            <w:pPr>
              <w:pStyle w:val="Contenudetableau"/>
              <w:spacing w:after="0" w:line="240" w:lineRule="auto"/>
              <w:rPr>
                <w:rFonts w:eastAsia="Times New Roman" w:cs="Calibri"/>
              </w:rPr>
            </w:pPr>
            <w:r w:rsidRPr="009859F7">
              <w:rPr>
                <w:rFonts w:eastAsia="Times New Roman" w:cs="Calibri"/>
              </w:rPr>
              <w:t>Compte épargne temps (CET)</w:t>
            </w:r>
          </w:p>
        </w:tc>
        <w:tc>
          <w:tcPr>
            <w:tcW w:w="4591" w:type="dxa"/>
            <w:tcBorders>
              <w:left w:val="single" w:sz="4" w:space="0" w:color="000000"/>
              <w:bottom w:val="single" w:sz="4" w:space="0" w:color="000000"/>
              <w:right w:val="single" w:sz="4" w:space="0" w:color="000000"/>
            </w:tcBorders>
            <w:vAlign w:val="center"/>
          </w:tcPr>
          <w:p w14:paraId="327C3FC8" w14:textId="77777777" w:rsidR="00F64A08" w:rsidRPr="009859F7" w:rsidRDefault="00C15AC4" w:rsidP="004F1D3B">
            <w:pPr>
              <w:pStyle w:val="Contenudetableau"/>
              <w:spacing w:after="0" w:line="240" w:lineRule="auto"/>
              <w:rPr>
                <w:rFonts w:eastAsia="Times New Roman" w:cs="Calibri"/>
              </w:rPr>
            </w:pPr>
            <w:r w:rsidRPr="009859F7">
              <w:rPr>
                <w:rFonts w:eastAsia="Times New Roman" w:cs="Calibri"/>
              </w:rPr>
              <w:t>Maintien intégral</w:t>
            </w:r>
          </w:p>
        </w:tc>
      </w:tr>
      <w:tr w:rsidR="00F64A08" w:rsidRPr="009859F7" w14:paraId="28734C0A" w14:textId="77777777" w:rsidTr="00E92E41">
        <w:trPr>
          <w:trHeight w:val="506"/>
        </w:trPr>
        <w:tc>
          <w:tcPr>
            <w:tcW w:w="4591" w:type="dxa"/>
            <w:tcBorders>
              <w:left w:val="single" w:sz="4" w:space="0" w:color="000000"/>
              <w:bottom w:val="single" w:sz="4" w:space="0" w:color="000000"/>
            </w:tcBorders>
          </w:tcPr>
          <w:p w14:paraId="33BF7CC0" w14:textId="77777777" w:rsidR="00F64A08" w:rsidRPr="009859F7" w:rsidRDefault="00C15AC4" w:rsidP="004F1D3B">
            <w:pPr>
              <w:pStyle w:val="Contenudetableau"/>
              <w:spacing w:after="0" w:line="240" w:lineRule="auto"/>
              <w:rPr>
                <w:rFonts w:eastAsia="Times New Roman" w:cs="Calibri"/>
              </w:rPr>
            </w:pPr>
            <w:r w:rsidRPr="009859F7">
              <w:rPr>
                <w:rFonts w:eastAsia="Times New Roman" w:cs="Calibri"/>
              </w:rPr>
              <w:t>Autorisations spéciales d’absence (ASA)</w:t>
            </w:r>
          </w:p>
        </w:tc>
        <w:tc>
          <w:tcPr>
            <w:tcW w:w="4591" w:type="dxa"/>
            <w:tcBorders>
              <w:left w:val="single" w:sz="4" w:space="0" w:color="000000"/>
              <w:bottom w:val="single" w:sz="4" w:space="0" w:color="000000"/>
              <w:right w:val="single" w:sz="4" w:space="0" w:color="000000"/>
            </w:tcBorders>
            <w:vAlign w:val="center"/>
          </w:tcPr>
          <w:p w14:paraId="54219C3A" w14:textId="77777777" w:rsidR="00F64A08" w:rsidRPr="009859F7" w:rsidRDefault="00C15AC4" w:rsidP="004F1D3B">
            <w:pPr>
              <w:pStyle w:val="Contenudetableau"/>
              <w:spacing w:after="0" w:line="240" w:lineRule="auto"/>
              <w:rPr>
                <w:rFonts w:eastAsia="Times New Roman" w:cs="Calibri"/>
              </w:rPr>
            </w:pPr>
            <w:r w:rsidRPr="009859F7">
              <w:rPr>
                <w:rFonts w:eastAsia="Times New Roman" w:cs="Calibri"/>
              </w:rPr>
              <w:t>Maintien intégral</w:t>
            </w:r>
          </w:p>
        </w:tc>
      </w:tr>
      <w:tr w:rsidR="00F64A08" w:rsidRPr="009859F7" w14:paraId="736EAF54" w14:textId="77777777" w:rsidTr="00E92E41">
        <w:tc>
          <w:tcPr>
            <w:tcW w:w="4591" w:type="dxa"/>
            <w:tcBorders>
              <w:left w:val="single" w:sz="4" w:space="0" w:color="000000"/>
              <w:bottom w:val="single" w:sz="4" w:space="0" w:color="000000"/>
            </w:tcBorders>
          </w:tcPr>
          <w:p w14:paraId="6A38F5D8" w14:textId="77777777" w:rsidR="00F64A08" w:rsidRPr="009859F7" w:rsidRDefault="00C15AC4" w:rsidP="004F1D3B">
            <w:pPr>
              <w:pStyle w:val="Contenudetableau"/>
              <w:spacing w:after="0" w:line="240" w:lineRule="auto"/>
              <w:rPr>
                <w:rFonts w:eastAsia="Times New Roman" w:cs="Calibri"/>
              </w:rPr>
            </w:pPr>
            <w:r w:rsidRPr="009859F7">
              <w:rPr>
                <w:rFonts w:eastAsia="Times New Roman" w:cs="Calibri"/>
              </w:rPr>
              <w:t>Congés liés aux responsabilités parentales : congé de maternité, congé de naissance, congé pour l'arrivée d'un enfant en vue de son adoption, congé d'adoption, congé de paternité et d'accueil de l'enfant</w:t>
            </w:r>
          </w:p>
        </w:tc>
        <w:tc>
          <w:tcPr>
            <w:tcW w:w="4591" w:type="dxa"/>
            <w:tcBorders>
              <w:left w:val="single" w:sz="4" w:space="0" w:color="000000"/>
              <w:bottom w:val="single" w:sz="4" w:space="0" w:color="000000"/>
              <w:right w:val="single" w:sz="4" w:space="0" w:color="000000"/>
            </w:tcBorders>
            <w:vAlign w:val="center"/>
          </w:tcPr>
          <w:p w14:paraId="263C53FC" w14:textId="77777777" w:rsidR="00F64A08" w:rsidRPr="009859F7" w:rsidRDefault="00C15AC4" w:rsidP="004F1D3B">
            <w:pPr>
              <w:pStyle w:val="Contenudetableau"/>
              <w:spacing w:after="0" w:line="240" w:lineRule="auto"/>
              <w:rPr>
                <w:rFonts w:eastAsia="Times New Roman" w:cs="Calibri"/>
              </w:rPr>
            </w:pPr>
            <w:r w:rsidRPr="009859F7">
              <w:rPr>
                <w:rFonts w:eastAsia="Times New Roman" w:cs="Calibri"/>
              </w:rPr>
              <w:t>Maintien intégral</w:t>
            </w:r>
          </w:p>
        </w:tc>
      </w:tr>
      <w:tr w:rsidR="00F64A08" w:rsidRPr="009859F7" w14:paraId="039C4082" w14:textId="77777777" w:rsidTr="00E92E41">
        <w:tc>
          <w:tcPr>
            <w:tcW w:w="4591" w:type="dxa"/>
            <w:tcBorders>
              <w:left w:val="single" w:sz="4" w:space="0" w:color="000000"/>
              <w:bottom w:val="single" w:sz="4" w:space="0" w:color="000000"/>
            </w:tcBorders>
          </w:tcPr>
          <w:p w14:paraId="78491FF9" w14:textId="77777777" w:rsidR="00F64A08" w:rsidRPr="009859F7" w:rsidRDefault="00C15AC4" w:rsidP="004F1D3B">
            <w:pPr>
              <w:pStyle w:val="Contenudetableau"/>
              <w:spacing w:after="0" w:line="240" w:lineRule="auto"/>
              <w:rPr>
                <w:rFonts w:eastAsia="Times New Roman" w:cs="Calibri"/>
              </w:rPr>
            </w:pPr>
            <w:r w:rsidRPr="009859F7">
              <w:rPr>
                <w:rFonts w:eastAsia="Times New Roman" w:cs="Calibri"/>
              </w:rPr>
              <w:t>Congés pour accident de service et maladie professionnelle</w:t>
            </w:r>
          </w:p>
        </w:tc>
        <w:tc>
          <w:tcPr>
            <w:tcW w:w="4591" w:type="dxa"/>
            <w:tcBorders>
              <w:left w:val="single" w:sz="4" w:space="0" w:color="000000"/>
              <w:bottom w:val="single" w:sz="4" w:space="0" w:color="000000"/>
              <w:right w:val="single" w:sz="4" w:space="0" w:color="000000"/>
            </w:tcBorders>
            <w:vAlign w:val="center"/>
          </w:tcPr>
          <w:p w14:paraId="285C9A68" w14:textId="77777777" w:rsidR="00F64A08" w:rsidRPr="009859F7" w:rsidRDefault="00C15AC4" w:rsidP="004F1D3B">
            <w:pPr>
              <w:pStyle w:val="Contenudetableau"/>
              <w:spacing w:after="0" w:line="240" w:lineRule="auto"/>
              <w:rPr>
                <w:rFonts w:eastAsia="Times New Roman" w:cs="Calibri"/>
              </w:rPr>
            </w:pPr>
            <w:r w:rsidRPr="009859F7">
              <w:rPr>
                <w:rFonts w:eastAsia="Times New Roman" w:cs="Calibri"/>
              </w:rPr>
              <w:t>Maintien intégral</w:t>
            </w:r>
          </w:p>
        </w:tc>
      </w:tr>
      <w:tr w:rsidR="00F64A08" w:rsidRPr="009859F7" w14:paraId="4CC9E215" w14:textId="77777777" w:rsidTr="00E92E41">
        <w:tc>
          <w:tcPr>
            <w:tcW w:w="4591" w:type="dxa"/>
            <w:tcBorders>
              <w:left w:val="single" w:sz="4" w:space="0" w:color="000000"/>
              <w:bottom w:val="single" w:sz="4" w:space="0" w:color="000000"/>
            </w:tcBorders>
          </w:tcPr>
          <w:p w14:paraId="1C635B99" w14:textId="77777777" w:rsidR="00F64A08" w:rsidRPr="009859F7" w:rsidRDefault="00C15AC4" w:rsidP="004F1D3B">
            <w:pPr>
              <w:pStyle w:val="Contenudetableau"/>
              <w:spacing w:after="0" w:line="240" w:lineRule="auto"/>
              <w:rPr>
                <w:rFonts w:eastAsia="Times New Roman" w:cs="Calibri"/>
              </w:rPr>
            </w:pPr>
            <w:r w:rsidRPr="009859F7">
              <w:rPr>
                <w:rFonts w:eastAsia="Times New Roman" w:cs="Calibri"/>
              </w:rPr>
              <w:t>Temps partiel thérapeutique</w:t>
            </w:r>
          </w:p>
        </w:tc>
        <w:tc>
          <w:tcPr>
            <w:tcW w:w="4591" w:type="dxa"/>
            <w:tcBorders>
              <w:left w:val="single" w:sz="4" w:space="0" w:color="000000"/>
              <w:bottom w:val="single" w:sz="4" w:space="0" w:color="000000"/>
              <w:right w:val="single" w:sz="4" w:space="0" w:color="000000"/>
            </w:tcBorders>
            <w:vAlign w:val="center"/>
          </w:tcPr>
          <w:p w14:paraId="2ABDC20B" w14:textId="0A39640B" w:rsidR="00F64A08" w:rsidRPr="009859F7" w:rsidRDefault="002846B2" w:rsidP="004F1D3B">
            <w:pPr>
              <w:pStyle w:val="Contenudetableau"/>
              <w:spacing w:after="0" w:line="240" w:lineRule="auto"/>
              <w:rPr>
                <w:rFonts w:eastAsia="Times New Roman" w:cs="Calibri"/>
              </w:rPr>
            </w:pPr>
            <w:r w:rsidRPr="009859F7">
              <w:rPr>
                <w:rFonts w:eastAsia="Times New Roman" w:cs="Calibri"/>
              </w:rPr>
              <w:t>Maintenu</w:t>
            </w:r>
            <w:r w:rsidR="00C15AC4" w:rsidRPr="009859F7">
              <w:rPr>
                <w:rFonts w:eastAsia="Times New Roman" w:cs="Calibri"/>
              </w:rPr>
              <w:t xml:space="preserve"> dans les mêmes proportions que le traitement</w:t>
            </w:r>
          </w:p>
        </w:tc>
      </w:tr>
      <w:tr w:rsidR="00F64A08" w:rsidRPr="009859F7" w14:paraId="1553B071" w14:textId="77777777" w:rsidTr="00E92E41">
        <w:tc>
          <w:tcPr>
            <w:tcW w:w="4591" w:type="dxa"/>
            <w:tcBorders>
              <w:left w:val="single" w:sz="4" w:space="0" w:color="000000"/>
              <w:bottom w:val="single" w:sz="4" w:space="0" w:color="000000"/>
            </w:tcBorders>
          </w:tcPr>
          <w:p w14:paraId="77F32168" w14:textId="77777777" w:rsidR="00F64A08" w:rsidRPr="009859F7" w:rsidRDefault="00C15AC4" w:rsidP="004F1D3B">
            <w:pPr>
              <w:pStyle w:val="Contenudetableau"/>
              <w:spacing w:after="0" w:line="240" w:lineRule="auto"/>
              <w:rPr>
                <w:rFonts w:eastAsia="Times New Roman" w:cs="Calibri"/>
              </w:rPr>
            </w:pPr>
            <w:r w:rsidRPr="009859F7">
              <w:rPr>
                <w:rFonts w:eastAsia="Times New Roman" w:cs="Calibri"/>
              </w:rPr>
              <w:t>Congé maladie ordinaire</w:t>
            </w:r>
          </w:p>
        </w:tc>
        <w:tc>
          <w:tcPr>
            <w:tcW w:w="4591" w:type="dxa"/>
            <w:tcBorders>
              <w:left w:val="single" w:sz="4" w:space="0" w:color="000000"/>
              <w:bottom w:val="single" w:sz="4" w:space="0" w:color="000000"/>
              <w:right w:val="single" w:sz="4" w:space="0" w:color="000000"/>
            </w:tcBorders>
            <w:vAlign w:val="center"/>
          </w:tcPr>
          <w:p w14:paraId="758E5C47" w14:textId="6195379A" w:rsidR="00900027" w:rsidRPr="009859F7" w:rsidRDefault="00277E98" w:rsidP="004F1D3B">
            <w:pPr>
              <w:pStyle w:val="Contenudetableau"/>
              <w:spacing w:after="0" w:line="240" w:lineRule="auto"/>
              <w:rPr>
                <w:rFonts w:eastAsia="Times New Roman" w:cs="Calibri"/>
              </w:rPr>
            </w:pPr>
            <w:r>
              <w:rPr>
                <w:rFonts w:eastAsia="Times New Roman" w:cs="Calibri"/>
              </w:rPr>
              <w:t>Maintenu dans les mêmes proportions que le traitement</w:t>
            </w:r>
          </w:p>
          <w:p w14:paraId="7F30FC80" w14:textId="7176F877" w:rsidR="00900027" w:rsidRPr="009859F7" w:rsidRDefault="00900027" w:rsidP="004F1D3B">
            <w:pPr>
              <w:pStyle w:val="Contenudetableau"/>
              <w:spacing w:after="0" w:line="240" w:lineRule="auto"/>
              <w:rPr>
                <w:rFonts w:eastAsia="Times New Roman" w:cs="Calibri"/>
                <w:strike/>
              </w:rPr>
            </w:pPr>
            <w:r w:rsidRPr="009859F7">
              <w:rPr>
                <w:rFonts w:eastAsia="Times New Roman" w:cs="Calibri"/>
              </w:rPr>
              <w:t>Le nombre de jours (jours calendaires) se calcule en année glissante</w:t>
            </w:r>
          </w:p>
        </w:tc>
      </w:tr>
      <w:tr w:rsidR="00F64A08" w:rsidRPr="009859F7" w14:paraId="15BE691F" w14:textId="77777777" w:rsidTr="00E92E41">
        <w:tc>
          <w:tcPr>
            <w:tcW w:w="4591" w:type="dxa"/>
            <w:tcBorders>
              <w:left w:val="single" w:sz="4" w:space="0" w:color="000000"/>
              <w:bottom w:val="single" w:sz="4" w:space="0" w:color="000000"/>
            </w:tcBorders>
          </w:tcPr>
          <w:p w14:paraId="46A48EEE" w14:textId="77777777" w:rsidR="00F64A08" w:rsidRPr="009859F7" w:rsidRDefault="00C15AC4" w:rsidP="004F1D3B">
            <w:pPr>
              <w:pStyle w:val="Contenudetableau"/>
              <w:spacing w:after="0" w:line="240" w:lineRule="auto"/>
              <w:rPr>
                <w:rFonts w:eastAsia="Times New Roman" w:cs="Calibri"/>
              </w:rPr>
            </w:pPr>
            <w:r w:rsidRPr="009859F7">
              <w:rPr>
                <w:rFonts w:eastAsia="Times New Roman" w:cs="Calibri"/>
              </w:rPr>
              <w:t>Congé longue maladie / congé grave maladie</w:t>
            </w:r>
          </w:p>
        </w:tc>
        <w:tc>
          <w:tcPr>
            <w:tcW w:w="4591" w:type="dxa"/>
            <w:tcBorders>
              <w:left w:val="single" w:sz="4" w:space="0" w:color="000000"/>
              <w:bottom w:val="single" w:sz="4" w:space="0" w:color="000000"/>
              <w:right w:val="single" w:sz="4" w:space="0" w:color="000000"/>
            </w:tcBorders>
            <w:vAlign w:val="center"/>
          </w:tcPr>
          <w:p w14:paraId="320C1CEC" w14:textId="1D90A051" w:rsidR="00F64A08" w:rsidRPr="009859F7" w:rsidRDefault="00900027" w:rsidP="004F1D3B">
            <w:pPr>
              <w:pStyle w:val="Contenudetableau"/>
              <w:spacing w:after="0" w:line="240" w:lineRule="auto"/>
              <w:rPr>
                <w:rFonts w:eastAsia="Times New Roman" w:cs="Calibri"/>
              </w:rPr>
            </w:pPr>
            <w:r w:rsidRPr="009859F7">
              <w:rPr>
                <w:rFonts w:eastAsia="Times New Roman" w:cs="Calibri"/>
              </w:rPr>
              <w:t>Maintien</w:t>
            </w:r>
            <w:r w:rsidR="00C15AC4" w:rsidRPr="009859F7">
              <w:rPr>
                <w:rFonts w:eastAsia="Times New Roman" w:cs="Calibri"/>
              </w:rPr>
              <w:t xml:space="preserve"> à hauteur de 33% la 1</w:t>
            </w:r>
            <w:r w:rsidR="00C15AC4" w:rsidRPr="009859F7">
              <w:rPr>
                <w:rFonts w:eastAsia="Times New Roman" w:cs="Calibri"/>
                <w:vertAlign w:val="superscript"/>
              </w:rPr>
              <w:t>ère</w:t>
            </w:r>
            <w:r w:rsidR="00C15AC4" w:rsidRPr="009859F7">
              <w:rPr>
                <w:rFonts w:eastAsia="Times New Roman" w:cs="Calibri"/>
              </w:rPr>
              <w:t xml:space="preserve"> année puis 60% les 2</w:t>
            </w:r>
            <w:r w:rsidR="00C15AC4" w:rsidRPr="009859F7">
              <w:rPr>
                <w:rFonts w:eastAsia="Times New Roman" w:cs="Calibri"/>
                <w:vertAlign w:val="superscript"/>
              </w:rPr>
              <w:t>ème</w:t>
            </w:r>
            <w:r w:rsidR="00C15AC4" w:rsidRPr="009859F7">
              <w:rPr>
                <w:rFonts w:eastAsia="Times New Roman" w:cs="Calibri"/>
              </w:rPr>
              <w:t xml:space="preserve"> et 3</w:t>
            </w:r>
            <w:r w:rsidR="00C15AC4" w:rsidRPr="009859F7">
              <w:rPr>
                <w:rFonts w:eastAsia="Times New Roman" w:cs="Calibri"/>
                <w:vertAlign w:val="superscript"/>
              </w:rPr>
              <w:t>ème</w:t>
            </w:r>
            <w:r w:rsidR="00C15AC4" w:rsidRPr="009859F7">
              <w:rPr>
                <w:rFonts w:eastAsia="Times New Roman" w:cs="Calibri"/>
              </w:rPr>
              <w:t xml:space="preserve"> années </w:t>
            </w:r>
          </w:p>
        </w:tc>
      </w:tr>
      <w:tr w:rsidR="00F64A08" w:rsidRPr="009859F7" w14:paraId="6AE83479" w14:textId="77777777" w:rsidTr="00E92E41">
        <w:tc>
          <w:tcPr>
            <w:tcW w:w="4591" w:type="dxa"/>
            <w:tcBorders>
              <w:left w:val="single" w:sz="4" w:space="0" w:color="000000"/>
              <w:bottom w:val="single" w:sz="4" w:space="0" w:color="000000"/>
            </w:tcBorders>
          </w:tcPr>
          <w:p w14:paraId="44D38681" w14:textId="77777777" w:rsidR="00F64A08" w:rsidRPr="009859F7" w:rsidRDefault="00C15AC4" w:rsidP="004F1D3B">
            <w:pPr>
              <w:pStyle w:val="Contenudetableau"/>
              <w:spacing w:after="0" w:line="240" w:lineRule="auto"/>
              <w:rPr>
                <w:rFonts w:eastAsia="Times New Roman" w:cs="Calibri"/>
              </w:rPr>
            </w:pPr>
            <w:r w:rsidRPr="009859F7">
              <w:rPr>
                <w:rFonts w:eastAsia="Times New Roman" w:cs="Calibri"/>
              </w:rPr>
              <w:t>Congé longue durée</w:t>
            </w:r>
          </w:p>
        </w:tc>
        <w:tc>
          <w:tcPr>
            <w:tcW w:w="4591" w:type="dxa"/>
            <w:tcBorders>
              <w:left w:val="single" w:sz="4" w:space="0" w:color="000000"/>
              <w:bottom w:val="single" w:sz="4" w:space="0" w:color="000000"/>
              <w:right w:val="single" w:sz="4" w:space="0" w:color="000000"/>
            </w:tcBorders>
            <w:vAlign w:val="center"/>
          </w:tcPr>
          <w:p w14:paraId="01DBDE34" w14:textId="77777777" w:rsidR="00F64A08" w:rsidRPr="009859F7" w:rsidRDefault="00C15AC4" w:rsidP="004F1D3B">
            <w:pPr>
              <w:pStyle w:val="Contenudetableau"/>
              <w:spacing w:after="0" w:line="240" w:lineRule="auto"/>
              <w:rPr>
                <w:rFonts w:eastAsia="Times New Roman" w:cs="Calibri"/>
              </w:rPr>
            </w:pPr>
            <w:r w:rsidRPr="009859F7">
              <w:rPr>
                <w:rFonts w:eastAsia="Times New Roman" w:cs="Calibri"/>
              </w:rPr>
              <w:t>Suspension</w:t>
            </w:r>
          </w:p>
        </w:tc>
      </w:tr>
      <w:tr w:rsidR="00F64A08" w:rsidRPr="009859F7" w14:paraId="73233553" w14:textId="77777777" w:rsidTr="00E92E41">
        <w:tc>
          <w:tcPr>
            <w:tcW w:w="4591" w:type="dxa"/>
            <w:tcBorders>
              <w:left w:val="single" w:sz="4" w:space="0" w:color="000000"/>
              <w:bottom w:val="single" w:sz="4" w:space="0" w:color="000000"/>
            </w:tcBorders>
          </w:tcPr>
          <w:p w14:paraId="69320004" w14:textId="77777777" w:rsidR="00F64A08" w:rsidRPr="009859F7" w:rsidRDefault="00C15AC4" w:rsidP="004F1D3B">
            <w:pPr>
              <w:pStyle w:val="Contenudetableau"/>
              <w:spacing w:after="0" w:line="240" w:lineRule="auto"/>
              <w:rPr>
                <w:rFonts w:eastAsia="Times New Roman" w:cs="Calibri"/>
              </w:rPr>
            </w:pPr>
            <w:r w:rsidRPr="009859F7">
              <w:rPr>
                <w:rFonts w:eastAsia="Times New Roman" w:cs="Calibri"/>
              </w:rPr>
              <w:t xml:space="preserve">Suspension de fonctions </w:t>
            </w:r>
          </w:p>
        </w:tc>
        <w:tc>
          <w:tcPr>
            <w:tcW w:w="4591" w:type="dxa"/>
            <w:tcBorders>
              <w:left w:val="single" w:sz="4" w:space="0" w:color="000000"/>
              <w:bottom w:val="single" w:sz="4" w:space="0" w:color="000000"/>
              <w:right w:val="single" w:sz="4" w:space="0" w:color="000000"/>
            </w:tcBorders>
            <w:vAlign w:val="center"/>
          </w:tcPr>
          <w:p w14:paraId="3E37862D" w14:textId="77777777" w:rsidR="00F64A08" w:rsidRPr="009859F7" w:rsidRDefault="00C15AC4" w:rsidP="004F1D3B">
            <w:pPr>
              <w:pStyle w:val="Contenudetableau"/>
              <w:spacing w:after="0" w:line="240" w:lineRule="auto"/>
              <w:rPr>
                <w:rFonts w:eastAsia="Times New Roman" w:cs="Calibri"/>
              </w:rPr>
            </w:pPr>
            <w:r w:rsidRPr="009859F7">
              <w:rPr>
                <w:rFonts w:eastAsia="Times New Roman" w:cs="Calibri"/>
              </w:rPr>
              <w:t>Suspension</w:t>
            </w:r>
          </w:p>
        </w:tc>
      </w:tr>
      <w:tr w:rsidR="00F64A08" w:rsidRPr="009859F7" w14:paraId="58337CC9" w14:textId="77777777" w:rsidTr="00E92E41">
        <w:tc>
          <w:tcPr>
            <w:tcW w:w="4591" w:type="dxa"/>
            <w:tcBorders>
              <w:left w:val="single" w:sz="4" w:space="0" w:color="000000"/>
              <w:bottom w:val="single" w:sz="4" w:space="0" w:color="000000"/>
            </w:tcBorders>
          </w:tcPr>
          <w:p w14:paraId="28C1AE36" w14:textId="77777777" w:rsidR="00F64A08" w:rsidRPr="009859F7" w:rsidRDefault="00C15AC4" w:rsidP="004F1D3B">
            <w:pPr>
              <w:pStyle w:val="Contenudetableau"/>
              <w:spacing w:after="0" w:line="240" w:lineRule="auto"/>
              <w:rPr>
                <w:rFonts w:eastAsia="Times New Roman" w:cs="Calibri"/>
              </w:rPr>
            </w:pPr>
            <w:r w:rsidRPr="009859F7">
              <w:rPr>
                <w:rFonts w:eastAsia="Times New Roman" w:cs="Calibri"/>
              </w:rPr>
              <w:t>Exclusion temporaire des fonctions</w:t>
            </w:r>
          </w:p>
        </w:tc>
        <w:tc>
          <w:tcPr>
            <w:tcW w:w="4591" w:type="dxa"/>
            <w:tcBorders>
              <w:left w:val="single" w:sz="4" w:space="0" w:color="000000"/>
              <w:bottom w:val="single" w:sz="4" w:space="0" w:color="000000"/>
              <w:right w:val="single" w:sz="4" w:space="0" w:color="000000"/>
            </w:tcBorders>
            <w:vAlign w:val="center"/>
          </w:tcPr>
          <w:p w14:paraId="2945073D" w14:textId="77777777" w:rsidR="00F64A08" w:rsidRPr="009859F7" w:rsidRDefault="00C15AC4" w:rsidP="004F1D3B">
            <w:pPr>
              <w:pStyle w:val="Contenudetableau"/>
              <w:spacing w:after="0" w:line="240" w:lineRule="auto"/>
              <w:rPr>
                <w:rFonts w:eastAsia="Times New Roman" w:cs="Calibri"/>
              </w:rPr>
            </w:pPr>
            <w:r w:rsidRPr="009859F7">
              <w:rPr>
                <w:rFonts w:eastAsia="Times New Roman" w:cs="Calibri"/>
              </w:rPr>
              <w:t>Suspension</w:t>
            </w:r>
          </w:p>
        </w:tc>
      </w:tr>
      <w:tr w:rsidR="00F64A08" w:rsidRPr="009859F7" w14:paraId="239FD78D" w14:textId="77777777" w:rsidTr="00E92E41">
        <w:tc>
          <w:tcPr>
            <w:tcW w:w="4591" w:type="dxa"/>
            <w:tcBorders>
              <w:left w:val="single" w:sz="4" w:space="0" w:color="000000"/>
              <w:bottom w:val="single" w:sz="4" w:space="0" w:color="000000"/>
            </w:tcBorders>
          </w:tcPr>
          <w:p w14:paraId="4A470BC0" w14:textId="77777777" w:rsidR="00F64A08" w:rsidRPr="009859F7" w:rsidRDefault="00C15AC4" w:rsidP="004F1D3B">
            <w:pPr>
              <w:pStyle w:val="Contenudetableau"/>
              <w:spacing w:after="0" w:line="240" w:lineRule="auto"/>
              <w:rPr>
                <w:rFonts w:eastAsia="Times New Roman" w:cs="Calibri"/>
              </w:rPr>
            </w:pPr>
            <w:r w:rsidRPr="009859F7">
              <w:rPr>
                <w:rFonts w:eastAsia="Times New Roman" w:cs="Calibri"/>
              </w:rPr>
              <w:t>Période de préparation au reclassement</w:t>
            </w:r>
          </w:p>
        </w:tc>
        <w:tc>
          <w:tcPr>
            <w:tcW w:w="4591" w:type="dxa"/>
            <w:tcBorders>
              <w:left w:val="single" w:sz="4" w:space="0" w:color="000000"/>
              <w:bottom w:val="single" w:sz="4" w:space="0" w:color="000000"/>
              <w:right w:val="single" w:sz="4" w:space="0" w:color="000000"/>
            </w:tcBorders>
            <w:vAlign w:val="center"/>
          </w:tcPr>
          <w:p w14:paraId="229AB1B3" w14:textId="6140501C" w:rsidR="00F64A08" w:rsidRPr="009859F7" w:rsidRDefault="00900027" w:rsidP="004F1D3B">
            <w:pPr>
              <w:pStyle w:val="Contenudetableau"/>
              <w:spacing w:after="0" w:line="240" w:lineRule="auto"/>
              <w:rPr>
                <w:rFonts w:eastAsia="Times New Roman" w:cs="Calibri"/>
              </w:rPr>
            </w:pPr>
            <w:r w:rsidRPr="009859F7">
              <w:rPr>
                <w:rFonts w:eastAsia="Times New Roman" w:cs="Calibri"/>
              </w:rPr>
              <w:t>Versement</w:t>
            </w:r>
            <w:r w:rsidR="00C15AC4" w:rsidRPr="009859F7">
              <w:rPr>
                <w:rFonts w:eastAsia="Times New Roman" w:cs="Calibri"/>
              </w:rPr>
              <w:t xml:space="preserve"> dans les mêmes proportions que le traitement</w:t>
            </w:r>
          </w:p>
        </w:tc>
      </w:tr>
      <w:tr w:rsidR="00F64A08" w:rsidRPr="00BB05A9" w14:paraId="76F51011" w14:textId="77777777" w:rsidTr="00E92E41">
        <w:tc>
          <w:tcPr>
            <w:tcW w:w="4591" w:type="dxa"/>
            <w:tcBorders>
              <w:left w:val="single" w:sz="4" w:space="0" w:color="000000"/>
              <w:bottom w:val="single" w:sz="4" w:space="0" w:color="000000"/>
            </w:tcBorders>
          </w:tcPr>
          <w:p w14:paraId="461D068D" w14:textId="77777777" w:rsidR="00F64A08" w:rsidRPr="009859F7" w:rsidRDefault="00C15AC4" w:rsidP="004F1D3B">
            <w:pPr>
              <w:pStyle w:val="Contenudetableau"/>
              <w:spacing w:after="0" w:line="240" w:lineRule="auto"/>
              <w:rPr>
                <w:rFonts w:eastAsia="Times New Roman" w:cs="Calibri"/>
              </w:rPr>
            </w:pPr>
            <w:r w:rsidRPr="009859F7">
              <w:rPr>
                <w:rFonts w:eastAsia="Times New Roman" w:cs="Calibri"/>
              </w:rPr>
              <w:t>Grève</w:t>
            </w:r>
          </w:p>
        </w:tc>
        <w:tc>
          <w:tcPr>
            <w:tcW w:w="4591" w:type="dxa"/>
            <w:tcBorders>
              <w:left w:val="single" w:sz="4" w:space="0" w:color="000000"/>
              <w:bottom w:val="single" w:sz="4" w:space="0" w:color="000000"/>
              <w:right w:val="single" w:sz="4" w:space="0" w:color="000000"/>
            </w:tcBorders>
            <w:vAlign w:val="center"/>
          </w:tcPr>
          <w:p w14:paraId="62913041" w14:textId="77777777" w:rsidR="00F64A08" w:rsidRPr="009859F7" w:rsidRDefault="00C15AC4" w:rsidP="004F1D3B">
            <w:pPr>
              <w:pStyle w:val="Contenudetableau"/>
              <w:spacing w:after="0" w:line="240" w:lineRule="auto"/>
              <w:rPr>
                <w:rFonts w:eastAsia="Times New Roman" w:cs="Calibri"/>
              </w:rPr>
            </w:pPr>
            <w:r w:rsidRPr="009859F7">
              <w:rPr>
                <w:rFonts w:eastAsia="Times New Roman" w:cs="Calibri"/>
              </w:rPr>
              <w:t>Suspension</w:t>
            </w:r>
          </w:p>
        </w:tc>
      </w:tr>
    </w:tbl>
    <w:p w14:paraId="288F1094" w14:textId="77777777" w:rsidR="00092FB6" w:rsidRDefault="00092FB6" w:rsidP="004F1D3B">
      <w:pPr>
        <w:pStyle w:val="Titre1"/>
        <w:spacing w:before="0" w:line="240" w:lineRule="auto"/>
        <w:rPr>
          <w:rFonts w:asciiTheme="minorHAnsi" w:eastAsia="Times New Roman" w:hAnsiTheme="minorHAnsi" w:cstheme="minorHAnsi"/>
          <w:sz w:val="32"/>
          <w:szCs w:val="32"/>
          <w:lang w:eastAsia="fr-FR"/>
        </w:rPr>
      </w:pPr>
      <w:bookmarkStart w:id="14" w:name="_Toc56095303"/>
    </w:p>
    <w:p w14:paraId="6EBD03AA" w14:textId="77777777" w:rsidR="00652E6C" w:rsidRDefault="00652E6C" w:rsidP="004F1D3B">
      <w:pPr>
        <w:spacing w:after="0" w:line="240" w:lineRule="auto"/>
        <w:rPr>
          <w:lang w:eastAsia="fr-FR"/>
        </w:rPr>
      </w:pPr>
    </w:p>
    <w:p w14:paraId="05D9ED01" w14:textId="77777777" w:rsidR="004F1D3B" w:rsidRPr="00652E6C" w:rsidRDefault="004F1D3B" w:rsidP="004F1D3B">
      <w:pPr>
        <w:spacing w:after="0" w:line="240" w:lineRule="auto"/>
        <w:rPr>
          <w:lang w:eastAsia="fr-FR"/>
        </w:rPr>
      </w:pPr>
    </w:p>
    <w:p w14:paraId="012C75F1" w14:textId="007F23DA" w:rsidR="00F64A08" w:rsidRPr="00C86173" w:rsidRDefault="00C15AC4" w:rsidP="004F1D3B">
      <w:pPr>
        <w:pStyle w:val="Titre1"/>
        <w:numPr>
          <w:ilvl w:val="0"/>
          <w:numId w:val="9"/>
        </w:numPr>
        <w:spacing w:before="0" w:line="240" w:lineRule="auto"/>
        <w:ind w:left="357" w:hanging="357"/>
        <w:rPr>
          <w:rFonts w:asciiTheme="minorHAnsi" w:eastAsia="Times New Roman" w:hAnsiTheme="minorHAnsi" w:cstheme="minorHAnsi"/>
          <w:lang w:eastAsia="fr-FR"/>
        </w:rPr>
      </w:pPr>
      <w:bookmarkStart w:id="15" w:name="_Toc214297182"/>
      <w:r w:rsidRPr="00C86173">
        <w:rPr>
          <w:rFonts w:asciiTheme="minorHAnsi" w:hAnsiTheme="minorHAnsi" w:cstheme="minorHAnsi"/>
        </w:rPr>
        <w:lastRenderedPageBreak/>
        <w:t>Contenu du RIFSEEP, détermination des groupes de fonctions et</w:t>
      </w:r>
      <w:r w:rsidRPr="00C86173">
        <w:rPr>
          <w:rFonts w:asciiTheme="minorHAnsi" w:eastAsia="Times New Roman" w:hAnsiTheme="minorHAnsi" w:cstheme="minorHAnsi"/>
          <w:lang w:eastAsia="fr-FR"/>
        </w:rPr>
        <w:t xml:space="preserve"> montants plafonds susceptibles d’être attribués</w:t>
      </w:r>
      <w:bookmarkEnd w:id="14"/>
      <w:bookmarkEnd w:id="15"/>
    </w:p>
    <w:p w14:paraId="066146AE" w14:textId="77777777" w:rsidR="003C717E" w:rsidRPr="00BB05A9" w:rsidRDefault="003C717E" w:rsidP="004F1D3B">
      <w:pPr>
        <w:spacing w:after="0" w:line="240" w:lineRule="auto"/>
        <w:rPr>
          <w:rFonts w:cstheme="minorHAnsi"/>
          <w:lang w:eastAsia="fr-FR"/>
        </w:rPr>
      </w:pPr>
    </w:p>
    <w:p w14:paraId="21B541D8" w14:textId="77777777" w:rsidR="00F64A08" w:rsidRPr="00D1662A" w:rsidRDefault="00C15AC4" w:rsidP="004F1D3B">
      <w:pPr>
        <w:pStyle w:val="Titre2"/>
        <w:numPr>
          <w:ilvl w:val="1"/>
          <w:numId w:val="9"/>
        </w:numPr>
        <w:spacing w:before="0" w:line="240" w:lineRule="auto"/>
        <w:ind w:left="788" w:hanging="431"/>
        <w:rPr>
          <w:rFonts w:asciiTheme="minorHAnsi" w:eastAsia="Times New Roman" w:hAnsiTheme="minorHAnsi" w:cstheme="minorHAnsi"/>
          <w:sz w:val="22"/>
          <w:szCs w:val="22"/>
          <w:lang w:eastAsia="fr-FR"/>
        </w:rPr>
      </w:pPr>
      <w:bookmarkStart w:id="16" w:name="_Toc56095304"/>
      <w:bookmarkStart w:id="17" w:name="_Toc214297183"/>
      <w:r w:rsidRPr="00D1662A">
        <w:rPr>
          <w:rFonts w:asciiTheme="minorHAnsi" w:eastAsia="Times New Roman" w:hAnsiTheme="minorHAnsi" w:cstheme="minorHAnsi"/>
          <w:sz w:val="22"/>
          <w:szCs w:val="22"/>
          <w:lang w:eastAsia="fr-FR"/>
        </w:rPr>
        <w:t>Contenu du RIFSEEP</w:t>
      </w:r>
      <w:bookmarkEnd w:id="16"/>
      <w:bookmarkEnd w:id="17"/>
      <w:r w:rsidRPr="00D1662A">
        <w:rPr>
          <w:rFonts w:asciiTheme="minorHAnsi" w:eastAsia="Times New Roman" w:hAnsiTheme="minorHAnsi" w:cstheme="minorHAnsi"/>
          <w:sz w:val="22"/>
          <w:szCs w:val="22"/>
          <w:lang w:eastAsia="fr-FR"/>
        </w:rPr>
        <w:t xml:space="preserve"> </w:t>
      </w:r>
    </w:p>
    <w:p w14:paraId="41ABC427" w14:textId="77777777" w:rsidR="00F64A08" w:rsidRPr="00BB05A9" w:rsidRDefault="00F64A08" w:rsidP="004F1D3B">
      <w:pPr>
        <w:spacing w:after="0" w:line="240" w:lineRule="auto"/>
        <w:jc w:val="both"/>
        <w:rPr>
          <w:rFonts w:eastAsia="Times New Roman" w:cstheme="minorHAnsi"/>
          <w:lang w:eastAsia="fr-FR"/>
        </w:rPr>
      </w:pPr>
    </w:p>
    <w:p w14:paraId="7590D27C" w14:textId="77777777" w:rsidR="00F64A08" w:rsidRPr="00BB05A9" w:rsidRDefault="00C15AC4" w:rsidP="004F1D3B">
      <w:pPr>
        <w:spacing w:after="0" w:line="240" w:lineRule="auto"/>
        <w:jc w:val="both"/>
        <w:rPr>
          <w:rFonts w:eastAsia="Times New Roman" w:cstheme="minorHAnsi"/>
          <w:lang w:eastAsia="fr-FR"/>
        </w:rPr>
      </w:pPr>
      <w:r w:rsidRPr="00BB05A9">
        <w:rPr>
          <w:rFonts w:eastAsia="Times New Roman" w:cstheme="minorHAnsi"/>
          <w:lang w:eastAsia="fr-FR"/>
        </w:rPr>
        <w:t>Le RIFSEEP comprend deux parts :</w:t>
      </w:r>
    </w:p>
    <w:p w14:paraId="0DCC77DC" w14:textId="77777777" w:rsidR="00092FB6" w:rsidRPr="00BB05A9" w:rsidRDefault="00092FB6" w:rsidP="004F1D3B">
      <w:pPr>
        <w:spacing w:after="0" w:line="240" w:lineRule="auto"/>
        <w:jc w:val="both"/>
        <w:rPr>
          <w:rFonts w:eastAsia="Times New Roman" w:cstheme="minorHAnsi"/>
          <w:lang w:eastAsia="fr-FR"/>
        </w:rPr>
      </w:pPr>
    </w:p>
    <w:p w14:paraId="4FE7DE20" w14:textId="77777777" w:rsidR="00F64A08" w:rsidRPr="00BB05A9" w:rsidRDefault="00C15AC4" w:rsidP="004F1D3B">
      <w:pPr>
        <w:pStyle w:val="Paragraphedeliste"/>
        <w:numPr>
          <w:ilvl w:val="0"/>
          <w:numId w:val="1"/>
        </w:numPr>
        <w:spacing w:after="0" w:line="240" w:lineRule="auto"/>
        <w:contextualSpacing w:val="0"/>
        <w:jc w:val="both"/>
        <w:rPr>
          <w:rFonts w:eastAsia="Times New Roman" w:cstheme="minorHAnsi"/>
          <w:lang w:eastAsia="fr-FR"/>
        </w:rPr>
      </w:pPr>
      <w:r w:rsidRPr="00BB05A9">
        <w:rPr>
          <w:rFonts w:eastAsia="Times New Roman" w:cstheme="minorHAnsi"/>
          <w:lang w:eastAsia="fr-FR"/>
        </w:rPr>
        <w:t xml:space="preserve">Une part fixe - l’Indemnité de Fonctions, de Sujétions et d’Expertise (IFSE) - qui valorise le niveau de responsabilité, d’expertise et d’exposition à des sujétions particulières spécifiques au poste. </w:t>
      </w:r>
    </w:p>
    <w:p w14:paraId="6BDAB789" w14:textId="77777777" w:rsidR="00BD38D7" w:rsidRDefault="00C15AC4" w:rsidP="004F1D3B">
      <w:pPr>
        <w:pStyle w:val="Paragraphedeliste"/>
        <w:numPr>
          <w:ilvl w:val="0"/>
          <w:numId w:val="1"/>
        </w:numPr>
        <w:spacing w:after="0" w:line="240" w:lineRule="auto"/>
        <w:contextualSpacing w:val="0"/>
        <w:jc w:val="both"/>
        <w:rPr>
          <w:rFonts w:eastAsia="Times New Roman" w:cstheme="minorHAnsi"/>
          <w:lang w:eastAsia="fr-FR"/>
        </w:rPr>
      </w:pPr>
      <w:r w:rsidRPr="00BB05A9">
        <w:rPr>
          <w:rFonts w:eastAsia="Times New Roman" w:cstheme="minorHAnsi"/>
          <w:lang w:eastAsia="fr-FR"/>
        </w:rPr>
        <w:t>Une part variable et donc libre - le Complément Indemnitaire Annuel (CIA) - qui prend en compte l’engagement professionnel et la manière de servir.</w:t>
      </w:r>
    </w:p>
    <w:p w14:paraId="0D414DDD" w14:textId="4EECC1FC" w:rsidR="00F64A08" w:rsidRPr="00BD38D7" w:rsidRDefault="00C15AC4" w:rsidP="004F1D3B">
      <w:pPr>
        <w:spacing w:after="0" w:line="240" w:lineRule="auto"/>
        <w:jc w:val="both"/>
        <w:rPr>
          <w:rFonts w:eastAsia="Times New Roman" w:cstheme="minorHAnsi"/>
          <w:lang w:eastAsia="fr-FR"/>
        </w:rPr>
      </w:pPr>
      <w:r w:rsidRPr="00BD38D7">
        <w:rPr>
          <w:rFonts w:eastAsia="Times New Roman" w:cstheme="minorHAnsi"/>
          <w:lang w:eastAsia="fr-FR"/>
        </w:rPr>
        <w:t xml:space="preserve"> </w:t>
      </w:r>
    </w:p>
    <w:p w14:paraId="5C65E4CF" w14:textId="55EDD6B8" w:rsidR="00F64A08" w:rsidRPr="00BB05A9" w:rsidRDefault="00C15AC4" w:rsidP="004F1D3B">
      <w:pPr>
        <w:spacing w:after="0" w:line="240" w:lineRule="auto"/>
        <w:jc w:val="both"/>
        <w:rPr>
          <w:rFonts w:eastAsia="Times New Roman" w:cstheme="minorHAnsi"/>
          <w:lang w:eastAsia="fr-FR"/>
        </w:rPr>
      </w:pPr>
      <w:r w:rsidRPr="00BB05A9">
        <w:rPr>
          <w:rFonts w:eastAsia="Times New Roman" w:cstheme="minorHAnsi"/>
          <w:lang w:eastAsia="fr-FR"/>
        </w:rPr>
        <w:t>Le plafond applicable à la part fixe (IFSE) et celui applicable à la part variable</w:t>
      </w:r>
      <w:r w:rsidR="00092FB6" w:rsidRPr="00BB05A9">
        <w:rPr>
          <w:rFonts w:eastAsia="Times New Roman" w:cstheme="minorHAnsi"/>
          <w:lang w:eastAsia="fr-FR"/>
        </w:rPr>
        <w:t xml:space="preserve"> </w:t>
      </w:r>
      <w:r w:rsidRPr="00BB05A9">
        <w:rPr>
          <w:rFonts w:eastAsia="Times New Roman" w:cstheme="minorHAnsi"/>
          <w:lang w:eastAsia="fr-FR"/>
        </w:rPr>
        <w:t xml:space="preserve">(CIA) sont déterminés selon les groupes de fonctions dans lesquels les agents sont répartis. </w:t>
      </w:r>
    </w:p>
    <w:p w14:paraId="5E7AB7A8" w14:textId="77777777" w:rsidR="00F64A08" w:rsidRPr="00BB05A9" w:rsidRDefault="00C15AC4" w:rsidP="004F1D3B">
      <w:pPr>
        <w:spacing w:after="0" w:line="240" w:lineRule="auto"/>
        <w:jc w:val="both"/>
        <w:rPr>
          <w:rFonts w:eastAsia="Times New Roman" w:cstheme="minorHAnsi"/>
          <w:lang w:eastAsia="fr-FR"/>
        </w:rPr>
      </w:pPr>
      <w:r w:rsidRPr="00BB05A9">
        <w:rPr>
          <w:rFonts w:eastAsia="Times New Roman" w:cstheme="minorHAnsi"/>
          <w:lang w:eastAsia="fr-FR"/>
        </w:rPr>
        <w:t xml:space="preserve">Les plafonds applicables et groupe de fonctions sont définis ci-après. </w:t>
      </w:r>
    </w:p>
    <w:p w14:paraId="24E4932E" w14:textId="77777777" w:rsidR="00F64A08" w:rsidRPr="00BB05A9" w:rsidRDefault="00F64A08" w:rsidP="004F1D3B">
      <w:pPr>
        <w:spacing w:after="0" w:line="240" w:lineRule="auto"/>
        <w:jc w:val="both"/>
        <w:rPr>
          <w:rFonts w:eastAsia="Times New Roman" w:cstheme="minorHAnsi"/>
          <w:lang w:eastAsia="fr-FR"/>
        </w:rPr>
      </w:pPr>
    </w:p>
    <w:p w14:paraId="6FEF1BCF" w14:textId="22C31D83" w:rsidR="00F64A08" w:rsidRPr="00BB05A9" w:rsidRDefault="00900027" w:rsidP="004F1D3B">
      <w:pPr>
        <w:spacing w:after="0" w:line="240" w:lineRule="auto"/>
        <w:jc w:val="both"/>
        <w:rPr>
          <w:rFonts w:eastAsia="Times New Roman" w:cstheme="minorHAnsi"/>
          <w:lang w:eastAsia="fr-FR"/>
        </w:rPr>
      </w:pPr>
      <w:r>
        <w:rPr>
          <w:rFonts w:eastAsia="Times New Roman" w:cstheme="minorHAnsi"/>
          <w:lang w:eastAsia="fr-FR"/>
        </w:rPr>
        <w:t>L</w:t>
      </w:r>
      <w:r w:rsidR="00C15AC4" w:rsidRPr="00BB05A9">
        <w:rPr>
          <w:rFonts w:eastAsia="Times New Roman" w:cstheme="minorHAnsi"/>
          <w:lang w:eastAsia="fr-FR"/>
        </w:rPr>
        <w:t xml:space="preserve">a somme des deux parts ne peut dépasser le plafond global des primes octroyées aux agents de l’Etat. </w:t>
      </w:r>
    </w:p>
    <w:p w14:paraId="0CC35BCC" w14:textId="77777777" w:rsidR="00F64A08" w:rsidRPr="00BB05A9" w:rsidRDefault="00F64A08" w:rsidP="004F1D3B">
      <w:pPr>
        <w:spacing w:after="0" w:line="240" w:lineRule="auto"/>
        <w:jc w:val="both"/>
        <w:rPr>
          <w:rFonts w:eastAsia="Times New Roman" w:cstheme="minorHAnsi"/>
          <w:lang w:eastAsia="fr-FR"/>
        </w:rPr>
      </w:pPr>
    </w:p>
    <w:p w14:paraId="3DA564FF" w14:textId="77777777" w:rsidR="00F64A08" w:rsidRPr="00D1662A" w:rsidRDefault="00C15AC4" w:rsidP="004F1D3B">
      <w:pPr>
        <w:pStyle w:val="Titre2"/>
        <w:numPr>
          <w:ilvl w:val="1"/>
          <w:numId w:val="9"/>
        </w:numPr>
        <w:spacing w:before="0" w:line="240" w:lineRule="auto"/>
        <w:rPr>
          <w:rFonts w:asciiTheme="minorHAnsi" w:eastAsia="Times New Roman" w:hAnsiTheme="minorHAnsi" w:cstheme="minorHAnsi"/>
          <w:sz w:val="22"/>
          <w:szCs w:val="22"/>
          <w:lang w:eastAsia="fr-FR"/>
        </w:rPr>
      </w:pPr>
      <w:bookmarkStart w:id="18" w:name="_Toc214297184"/>
      <w:r w:rsidRPr="00D1662A">
        <w:rPr>
          <w:rFonts w:asciiTheme="minorHAnsi" w:eastAsia="Times New Roman" w:hAnsiTheme="minorHAnsi" w:cstheme="minorHAnsi"/>
          <w:sz w:val="22"/>
          <w:szCs w:val="22"/>
          <w:lang w:eastAsia="fr-FR"/>
        </w:rPr>
        <w:t>Modalités d’attribution de l’IFSE</w:t>
      </w:r>
      <w:bookmarkEnd w:id="18"/>
    </w:p>
    <w:p w14:paraId="4132CD07" w14:textId="77777777" w:rsidR="003C717E" w:rsidRPr="00D1662A" w:rsidRDefault="003C717E" w:rsidP="004F1D3B">
      <w:pPr>
        <w:spacing w:after="0" w:line="240" w:lineRule="auto"/>
        <w:rPr>
          <w:lang w:eastAsia="fr-FR"/>
        </w:rPr>
      </w:pPr>
    </w:p>
    <w:p w14:paraId="0D2053D8" w14:textId="77777777" w:rsidR="00F64A08" w:rsidRPr="00D1662A" w:rsidRDefault="00C15AC4" w:rsidP="004F1D3B">
      <w:pPr>
        <w:spacing w:after="0" w:line="240" w:lineRule="auto"/>
        <w:jc w:val="both"/>
        <w:rPr>
          <w:rFonts w:eastAsia="Times New Roman" w:cstheme="minorHAnsi"/>
          <w:lang w:eastAsia="fr-FR"/>
        </w:rPr>
      </w:pPr>
      <w:r w:rsidRPr="00D1662A">
        <w:rPr>
          <w:rFonts w:eastAsia="Times New Roman" w:cstheme="minorHAnsi"/>
          <w:lang w:eastAsia="fr-FR"/>
        </w:rPr>
        <w:t>Cette indemnité valorise l’exercice des fonctions et constitue l’indemnité principale du régime indemnitaire.</w:t>
      </w:r>
    </w:p>
    <w:p w14:paraId="31B60BF4" w14:textId="77777777" w:rsidR="00092FB6" w:rsidRPr="00D1662A" w:rsidRDefault="00092FB6" w:rsidP="004F1D3B">
      <w:pPr>
        <w:spacing w:after="0" w:line="240" w:lineRule="auto"/>
        <w:jc w:val="both"/>
        <w:rPr>
          <w:rFonts w:eastAsia="Times New Roman" w:cstheme="minorHAnsi"/>
          <w:lang w:eastAsia="fr-FR"/>
        </w:rPr>
      </w:pPr>
    </w:p>
    <w:p w14:paraId="2C3D4AB4" w14:textId="77777777" w:rsidR="00F64A08" w:rsidRPr="00D1662A" w:rsidRDefault="00C15AC4" w:rsidP="004F1D3B">
      <w:pPr>
        <w:pStyle w:val="Titre3"/>
        <w:numPr>
          <w:ilvl w:val="2"/>
          <w:numId w:val="9"/>
        </w:numPr>
        <w:spacing w:before="0" w:line="240" w:lineRule="auto"/>
        <w:ind w:left="1225" w:hanging="505"/>
        <w:rPr>
          <w:rFonts w:asciiTheme="minorHAnsi" w:eastAsia="Times New Roman" w:hAnsiTheme="minorHAnsi" w:cstheme="minorHAnsi"/>
          <w:color w:val="auto"/>
          <w:sz w:val="22"/>
          <w:szCs w:val="22"/>
          <w:lang w:eastAsia="fr-FR"/>
        </w:rPr>
      </w:pPr>
      <w:bookmarkStart w:id="19" w:name="_Toc214297185"/>
      <w:r w:rsidRPr="00D1662A">
        <w:rPr>
          <w:rFonts w:asciiTheme="minorHAnsi" w:eastAsia="Times New Roman" w:hAnsiTheme="minorHAnsi" w:cstheme="minorHAnsi"/>
          <w:color w:val="auto"/>
          <w:sz w:val="22"/>
          <w:szCs w:val="22"/>
          <w:lang w:eastAsia="fr-FR"/>
        </w:rPr>
        <w:t>Critères mis en œuvre pour la création des groupes de fonction</w:t>
      </w:r>
      <w:bookmarkEnd w:id="19"/>
    </w:p>
    <w:p w14:paraId="5B950940" w14:textId="77777777" w:rsidR="00092FB6" w:rsidRPr="00D1662A" w:rsidRDefault="00092FB6" w:rsidP="004F1D3B">
      <w:pPr>
        <w:spacing w:after="0" w:line="240" w:lineRule="auto"/>
        <w:rPr>
          <w:lang w:eastAsia="fr-FR"/>
        </w:rPr>
      </w:pPr>
    </w:p>
    <w:p w14:paraId="4667AEF0" w14:textId="77777777" w:rsidR="00F64A08" w:rsidRPr="00D1662A" w:rsidRDefault="00C15AC4" w:rsidP="004F1D3B">
      <w:pPr>
        <w:spacing w:after="0" w:line="240" w:lineRule="auto"/>
        <w:jc w:val="both"/>
        <w:rPr>
          <w:rFonts w:eastAsia="Times New Roman" w:cstheme="minorHAnsi"/>
          <w:lang w:eastAsia="fr-FR"/>
        </w:rPr>
      </w:pPr>
      <w:r w:rsidRPr="00D1662A">
        <w:rPr>
          <w:rFonts w:eastAsia="Times New Roman" w:cstheme="minorHAnsi"/>
          <w:lang w:eastAsia="fr-FR"/>
        </w:rPr>
        <w:t xml:space="preserve">Chaque cadre d’emplois est réparti entre différents groupes de fonction au vu des critères professionnels suivants :  </w:t>
      </w:r>
    </w:p>
    <w:p w14:paraId="12AEF4F9" w14:textId="77777777" w:rsidR="00F64A08" w:rsidRPr="00D1662A" w:rsidRDefault="00F64A08" w:rsidP="004F1D3B">
      <w:pPr>
        <w:spacing w:after="0" w:line="240" w:lineRule="auto"/>
        <w:jc w:val="both"/>
        <w:rPr>
          <w:rFonts w:eastAsia="Times New Roman" w:cstheme="minorHAnsi"/>
          <w:lang w:eastAsia="fr-FR"/>
        </w:rPr>
      </w:pPr>
    </w:p>
    <w:p w14:paraId="36E9823B" w14:textId="77777777" w:rsidR="00747536" w:rsidRPr="00D1662A" w:rsidRDefault="00C15AC4" w:rsidP="004F1D3B">
      <w:pPr>
        <w:pStyle w:val="Titre4"/>
        <w:numPr>
          <w:ilvl w:val="0"/>
          <w:numId w:val="17"/>
        </w:numPr>
        <w:spacing w:before="0" w:line="240" w:lineRule="auto"/>
        <w:rPr>
          <w:rFonts w:asciiTheme="minorHAnsi" w:eastAsia="Times New Roman" w:hAnsiTheme="minorHAnsi" w:cstheme="minorHAnsi"/>
          <w:i w:val="0"/>
          <w:lang w:eastAsia="fr-FR"/>
        </w:rPr>
      </w:pPr>
      <w:r w:rsidRPr="00D1662A">
        <w:rPr>
          <w:rFonts w:asciiTheme="minorHAnsi" w:eastAsia="Times New Roman" w:hAnsiTheme="minorHAnsi" w:cstheme="minorHAnsi"/>
          <w:i w:val="0"/>
          <w:u w:val="single"/>
          <w:lang w:eastAsia="fr-FR"/>
        </w:rPr>
        <w:t>Premier critère</w:t>
      </w:r>
      <w:r w:rsidRPr="00D1662A">
        <w:rPr>
          <w:rFonts w:asciiTheme="minorHAnsi" w:eastAsia="Times New Roman" w:hAnsiTheme="minorHAnsi" w:cstheme="minorHAnsi"/>
          <w:i w:val="0"/>
          <w:lang w:eastAsia="fr-FR"/>
        </w:rPr>
        <w:t> : fonctions d’encadrement, de coordination, de pilotage ou de conception</w:t>
      </w:r>
    </w:p>
    <w:p w14:paraId="5CF8A862" w14:textId="2FE6DFB2" w:rsidR="00F64A08" w:rsidRPr="00D1662A" w:rsidRDefault="00F64A08" w:rsidP="004F1D3B">
      <w:pPr>
        <w:pStyle w:val="Titre4"/>
        <w:spacing w:before="0" w:line="240" w:lineRule="auto"/>
        <w:rPr>
          <w:rFonts w:asciiTheme="minorHAnsi" w:eastAsia="Times New Roman" w:hAnsiTheme="minorHAnsi" w:cstheme="minorHAnsi"/>
          <w:i w:val="0"/>
          <w:lang w:eastAsia="fr-FR"/>
        </w:rPr>
      </w:pPr>
    </w:p>
    <w:p w14:paraId="4A608CB8" w14:textId="77777777" w:rsidR="00F64A08" w:rsidRPr="00D1662A" w:rsidRDefault="00C15AC4" w:rsidP="004F1D3B">
      <w:pPr>
        <w:pStyle w:val="Paragraphedeliste"/>
        <w:numPr>
          <w:ilvl w:val="0"/>
          <w:numId w:val="13"/>
        </w:numPr>
        <w:spacing w:after="0" w:line="240" w:lineRule="auto"/>
        <w:ind w:left="1077" w:hanging="357"/>
        <w:contextualSpacing w:val="0"/>
        <w:jc w:val="both"/>
        <w:rPr>
          <w:rFonts w:eastAsia="Times New Roman" w:cstheme="minorHAnsi"/>
          <w:lang w:eastAsia="fr-FR"/>
        </w:rPr>
      </w:pPr>
      <w:r w:rsidRPr="00D1662A">
        <w:rPr>
          <w:rFonts w:eastAsia="Times New Roman" w:cstheme="minorHAnsi"/>
          <w:b/>
          <w:lang w:eastAsia="fr-FR"/>
        </w:rPr>
        <w:t>Management de l’administration</w:t>
      </w:r>
      <w:r w:rsidRPr="00D1662A">
        <w:rPr>
          <w:rFonts w:eastAsia="Times New Roman" w:cstheme="minorHAnsi"/>
          <w:lang w:eastAsia="fr-FR"/>
        </w:rPr>
        <w:t xml:space="preserve"> (poste de DGS exclusivement),</w:t>
      </w:r>
    </w:p>
    <w:p w14:paraId="750355DE" w14:textId="6239DDCE" w:rsidR="00F64A08" w:rsidRPr="00D1662A" w:rsidRDefault="00C15AC4" w:rsidP="004F1D3B">
      <w:pPr>
        <w:pStyle w:val="Paragraphedeliste"/>
        <w:numPr>
          <w:ilvl w:val="0"/>
          <w:numId w:val="13"/>
        </w:numPr>
        <w:spacing w:after="0" w:line="240" w:lineRule="auto"/>
        <w:ind w:left="1077" w:hanging="357"/>
        <w:contextualSpacing w:val="0"/>
        <w:jc w:val="both"/>
        <w:rPr>
          <w:rFonts w:eastAsia="Times New Roman" w:cstheme="minorHAnsi"/>
          <w:lang w:eastAsia="fr-FR"/>
        </w:rPr>
      </w:pPr>
      <w:r w:rsidRPr="00D1662A">
        <w:rPr>
          <w:rFonts w:eastAsia="Times New Roman" w:cstheme="minorHAnsi"/>
          <w:b/>
          <w:lang w:eastAsia="fr-FR"/>
        </w:rPr>
        <w:t>Responsabilité d’encadrement</w:t>
      </w:r>
      <w:r w:rsidRPr="00D1662A">
        <w:rPr>
          <w:rFonts w:eastAsia="Times New Roman" w:cstheme="minorHAnsi"/>
          <w:lang w:eastAsia="fr-FR"/>
        </w:rPr>
        <w:t xml:space="preserve"> : agent qui pilote un service de la commune composé </w:t>
      </w:r>
      <w:proofErr w:type="gramStart"/>
      <w:r w:rsidRPr="00D1662A">
        <w:rPr>
          <w:rFonts w:eastAsia="Times New Roman" w:cstheme="minorHAnsi"/>
          <w:lang w:eastAsia="fr-FR"/>
        </w:rPr>
        <w:t>de un</w:t>
      </w:r>
      <w:proofErr w:type="gramEnd"/>
      <w:r w:rsidRPr="00D1662A">
        <w:rPr>
          <w:rFonts w:eastAsia="Times New Roman" w:cstheme="minorHAnsi"/>
          <w:lang w:eastAsia="fr-FR"/>
        </w:rPr>
        <w:t xml:space="preserve"> ou plusieurs agents d’exécution (responsable enfance-jeunesse, RRH, RST,</w:t>
      </w:r>
      <w:r w:rsidR="00747536" w:rsidRPr="00D1662A">
        <w:rPr>
          <w:rFonts w:eastAsia="Times New Roman" w:cstheme="minorHAnsi"/>
          <w:lang w:eastAsia="fr-FR"/>
        </w:rPr>
        <w:t xml:space="preserve"> </w:t>
      </w:r>
      <w:r w:rsidRPr="00D1662A">
        <w:rPr>
          <w:rFonts w:eastAsia="Times New Roman" w:cstheme="minorHAnsi"/>
          <w:lang w:eastAsia="fr-FR"/>
        </w:rPr>
        <w:t>…)</w:t>
      </w:r>
    </w:p>
    <w:p w14:paraId="1C021C7D" w14:textId="77777777" w:rsidR="00F64A08" w:rsidRPr="00D1662A" w:rsidRDefault="00C15AC4" w:rsidP="004F1D3B">
      <w:pPr>
        <w:pStyle w:val="Paragraphedeliste"/>
        <w:numPr>
          <w:ilvl w:val="0"/>
          <w:numId w:val="13"/>
        </w:numPr>
        <w:spacing w:after="0" w:line="240" w:lineRule="auto"/>
        <w:ind w:left="1077" w:hanging="357"/>
        <w:contextualSpacing w:val="0"/>
        <w:jc w:val="both"/>
        <w:rPr>
          <w:rFonts w:eastAsia="Times New Roman" w:cstheme="minorHAnsi"/>
          <w:lang w:eastAsia="fr-FR"/>
        </w:rPr>
      </w:pPr>
      <w:r w:rsidRPr="00D1662A">
        <w:rPr>
          <w:rFonts w:eastAsia="Times New Roman" w:cstheme="minorHAnsi"/>
          <w:b/>
          <w:lang w:eastAsia="fr-FR"/>
        </w:rPr>
        <w:t>Responsabilité de coordination</w:t>
      </w:r>
      <w:r w:rsidRPr="00D1662A">
        <w:rPr>
          <w:rFonts w:eastAsia="Times New Roman" w:cstheme="minorHAnsi"/>
          <w:lang w:eastAsia="fr-FR"/>
        </w:rPr>
        <w:t> : agent qui à l’intérieur d’un service est chargé d’harmoniser diverses activités dans un souci d’efficacité,</w:t>
      </w:r>
    </w:p>
    <w:p w14:paraId="180B9E2F" w14:textId="5E0789AF" w:rsidR="00F64A08" w:rsidRPr="00D1662A" w:rsidRDefault="00C15AC4" w:rsidP="004F1D3B">
      <w:pPr>
        <w:pStyle w:val="Paragraphedeliste"/>
        <w:numPr>
          <w:ilvl w:val="0"/>
          <w:numId w:val="13"/>
        </w:numPr>
        <w:spacing w:after="0" w:line="240" w:lineRule="auto"/>
        <w:ind w:left="1077" w:hanging="357"/>
        <w:contextualSpacing w:val="0"/>
        <w:jc w:val="both"/>
        <w:rPr>
          <w:rFonts w:eastAsia="Times New Roman" w:cstheme="minorHAnsi"/>
          <w:lang w:eastAsia="fr-FR"/>
        </w:rPr>
      </w:pPr>
      <w:r w:rsidRPr="00D1662A">
        <w:rPr>
          <w:rFonts w:eastAsia="Times New Roman" w:cstheme="minorHAnsi"/>
          <w:b/>
          <w:lang w:eastAsia="fr-FR"/>
        </w:rPr>
        <w:t>Animation d’activités auprès d’un public</w:t>
      </w:r>
      <w:r w:rsidRPr="00D1662A">
        <w:rPr>
          <w:rFonts w:eastAsia="Times New Roman" w:cstheme="minorHAnsi"/>
          <w:lang w:eastAsia="fr-FR"/>
        </w:rPr>
        <w:t> (enfants ou adultes): agent en charge d’animations diverses, variées, régulières auprès de tous publics, (ex : animateur restaurant scolaire et périscolaire, ATSEM, bibliothécaire,</w:t>
      </w:r>
      <w:r w:rsidR="00747536" w:rsidRPr="00D1662A">
        <w:rPr>
          <w:rFonts w:eastAsia="Times New Roman" w:cstheme="minorHAnsi"/>
          <w:lang w:eastAsia="fr-FR"/>
        </w:rPr>
        <w:t xml:space="preserve"> </w:t>
      </w:r>
      <w:r w:rsidRPr="00D1662A">
        <w:rPr>
          <w:rFonts w:eastAsia="Times New Roman" w:cstheme="minorHAnsi"/>
          <w:lang w:eastAsia="fr-FR"/>
        </w:rPr>
        <w:t>…)</w:t>
      </w:r>
    </w:p>
    <w:p w14:paraId="10C04273" w14:textId="77777777" w:rsidR="00F64A08" w:rsidRPr="00D1662A" w:rsidRDefault="00C15AC4" w:rsidP="004F1D3B">
      <w:pPr>
        <w:pStyle w:val="Paragraphedeliste"/>
        <w:numPr>
          <w:ilvl w:val="0"/>
          <w:numId w:val="13"/>
        </w:numPr>
        <w:spacing w:after="0" w:line="240" w:lineRule="auto"/>
        <w:ind w:left="1077" w:hanging="357"/>
        <w:contextualSpacing w:val="0"/>
        <w:jc w:val="both"/>
        <w:rPr>
          <w:rFonts w:eastAsia="Times New Roman" w:cstheme="minorHAnsi"/>
          <w:lang w:eastAsia="fr-FR"/>
        </w:rPr>
      </w:pPr>
      <w:r w:rsidRPr="00D1662A">
        <w:rPr>
          <w:rFonts w:eastAsia="Times New Roman" w:cstheme="minorHAnsi"/>
          <w:b/>
          <w:lang w:eastAsia="fr-FR"/>
        </w:rPr>
        <w:t>Relations avec les élus et autres interlocuteurs institutionnels</w:t>
      </w:r>
      <w:r w:rsidRPr="00D1662A">
        <w:rPr>
          <w:rFonts w:eastAsia="Times New Roman" w:cstheme="minorHAnsi"/>
          <w:lang w:eastAsia="fr-FR"/>
        </w:rPr>
        <w:t xml:space="preserve"> (Département, préfecture, DDT, CDG, TP) : agent en relations </w:t>
      </w:r>
      <w:r w:rsidRPr="00D1662A">
        <w:rPr>
          <w:rFonts w:eastAsia="Times New Roman" w:cstheme="minorHAnsi"/>
          <w:u w:val="single"/>
          <w:lang w:eastAsia="fr-FR"/>
        </w:rPr>
        <w:t>régulières</w:t>
      </w:r>
      <w:r w:rsidRPr="00D1662A">
        <w:rPr>
          <w:rFonts w:eastAsia="Times New Roman" w:cstheme="minorHAnsi"/>
          <w:lang w:eastAsia="fr-FR"/>
        </w:rPr>
        <w:t>, dans le cadre de ses fonctions, avec un ou plusieurs élus et/ou avec un ou plusieurs interlocuteurs institutionnels.</w:t>
      </w:r>
    </w:p>
    <w:p w14:paraId="3AC1F34B" w14:textId="77777777" w:rsidR="00F64A08" w:rsidRDefault="00F64A08" w:rsidP="004F1D3B">
      <w:pPr>
        <w:spacing w:after="0" w:line="240" w:lineRule="auto"/>
        <w:jc w:val="both"/>
        <w:rPr>
          <w:rFonts w:eastAsia="Times New Roman" w:cstheme="minorHAnsi"/>
          <w:lang w:eastAsia="fr-FR"/>
        </w:rPr>
      </w:pPr>
    </w:p>
    <w:p w14:paraId="320EFF46" w14:textId="77777777" w:rsidR="004F1D3B" w:rsidRDefault="004F1D3B" w:rsidP="004F1D3B">
      <w:pPr>
        <w:spacing w:after="0" w:line="240" w:lineRule="auto"/>
        <w:jc w:val="both"/>
        <w:rPr>
          <w:rFonts w:eastAsia="Times New Roman" w:cstheme="minorHAnsi"/>
          <w:lang w:eastAsia="fr-FR"/>
        </w:rPr>
      </w:pPr>
    </w:p>
    <w:p w14:paraId="097C86A4" w14:textId="77777777" w:rsidR="004F1D3B" w:rsidRDefault="004F1D3B" w:rsidP="004F1D3B">
      <w:pPr>
        <w:spacing w:after="0" w:line="240" w:lineRule="auto"/>
        <w:jc w:val="both"/>
        <w:rPr>
          <w:rFonts w:eastAsia="Times New Roman" w:cstheme="minorHAnsi"/>
          <w:lang w:eastAsia="fr-FR"/>
        </w:rPr>
      </w:pPr>
    </w:p>
    <w:p w14:paraId="5B19344B" w14:textId="77777777" w:rsidR="004F1D3B" w:rsidRDefault="004F1D3B" w:rsidP="004F1D3B">
      <w:pPr>
        <w:spacing w:after="0" w:line="240" w:lineRule="auto"/>
        <w:jc w:val="both"/>
        <w:rPr>
          <w:rFonts w:eastAsia="Times New Roman" w:cstheme="minorHAnsi"/>
          <w:lang w:eastAsia="fr-FR"/>
        </w:rPr>
      </w:pPr>
    </w:p>
    <w:p w14:paraId="74DB477D" w14:textId="77777777" w:rsidR="004F1D3B" w:rsidRDefault="004F1D3B" w:rsidP="004F1D3B">
      <w:pPr>
        <w:spacing w:after="0" w:line="240" w:lineRule="auto"/>
        <w:jc w:val="both"/>
        <w:rPr>
          <w:rFonts w:eastAsia="Times New Roman" w:cstheme="minorHAnsi"/>
          <w:lang w:eastAsia="fr-FR"/>
        </w:rPr>
      </w:pPr>
    </w:p>
    <w:p w14:paraId="0FC751AB" w14:textId="77777777" w:rsidR="004F1D3B" w:rsidRDefault="004F1D3B" w:rsidP="004F1D3B">
      <w:pPr>
        <w:spacing w:after="0" w:line="240" w:lineRule="auto"/>
        <w:jc w:val="both"/>
        <w:rPr>
          <w:rFonts w:eastAsia="Times New Roman" w:cstheme="minorHAnsi"/>
          <w:lang w:eastAsia="fr-FR"/>
        </w:rPr>
      </w:pPr>
    </w:p>
    <w:p w14:paraId="46429AF5" w14:textId="77777777" w:rsidR="004F1D3B" w:rsidRDefault="004F1D3B" w:rsidP="004F1D3B">
      <w:pPr>
        <w:spacing w:after="0" w:line="240" w:lineRule="auto"/>
        <w:jc w:val="both"/>
        <w:rPr>
          <w:rFonts w:eastAsia="Times New Roman" w:cstheme="minorHAnsi"/>
          <w:lang w:eastAsia="fr-FR"/>
        </w:rPr>
      </w:pPr>
    </w:p>
    <w:p w14:paraId="13210EEE" w14:textId="77777777" w:rsidR="004F1D3B" w:rsidRDefault="004F1D3B" w:rsidP="004F1D3B">
      <w:pPr>
        <w:spacing w:after="0" w:line="240" w:lineRule="auto"/>
        <w:jc w:val="both"/>
        <w:rPr>
          <w:rFonts w:eastAsia="Times New Roman" w:cstheme="minorHAnsi"/>
          <w:lang w:eastAsia="fr-FR"/>
        </w:rPr>
      </w:pPr>
    </w:p>
    <w:p w14:paraId="3D9F62F5" w14:textId="0908C1D7" w:rsidR="00F64A08" w:rsidRPr="00D1662A" w:rsidRDefault="00C15AC4" w:rsidP="004F1D3B">
      <w:pPr>
        <w:pStyle w:val="Titre4"/>
        <w:numPr>
          <w:ilvl w:val="0"/>
          <w:numId w:val="17"/>
        </w:numPr>
        <w:spacing w:before="0" w:line="240" w:lineRule="auto"/>
        <w:rPr>
          <w:rFonts w:asciiTheme="minorHAnsi" w:eastAsia="Times New Roman" w:hAnsiTheme="minorHAnsi" w:cstheme="minorHAnsi"/>
          <w:i w:val="0"/>
          <w:u w:val="single"/>
          <w:lang w:eastAsia="fr-FR"/>
        </w:rPr>
      </w:pPr>
      <w:r w:rsidRPr="00D1662A">
        <w:rPr>
          <w:rFonts w:asciiTheme="minorHAnsi" w:eastAsia="Times New Roman" w:hAnsiTheme="minorHAnsi" w:cstheme="minorHAnsi"/>
          <w:i w:val="0"/>
          <w:u w:val="single"/>
          <w:lang w:eastAsia="fr-FR"/>
        </w:rPr>
        <w:lastRenderedPageBreak/>
        <w:t xml:space="preserve">Deuxième critère : </w:t>
      </w:r>
      <w:r w:rsidRPr="00D1662A">
        <w:rPr>
          <w:rFonts w:asciiTheme="minorHAnsi" w:eastAsia="Times New Roman" w:hAnsiTheme="minorHAnsi" w:cstheme="minorHAnsi"/>
          <w:i w:val="0"/>
          <w:lang w:eastAsia="fr-FR"/>
        </w:rPr>
        <w:t>technicité, expertise ou niveau de qualification nécessaire à l’exercice des fonctions</w:t>
      </w:r>
    </w:p>
    <w:p w14:paraId="4CBAD061" w14:textId="77777777" w:rsidR="00747536" w:rsidRPr="004F1D3B" w:rsidRDefault="00747536" w:rsidP="004F1D3B">
      <w:pPr>
        <w:spacing w:after="0" w:line="240" w:lineRule="auto"/>
        <w:rPr>
          <w:rFonts w:cstheme="minorHAnsi"/>
          <w:lang w:eastAsia="fr-FR"/>
        </w:rPr>
      </w:pPr>
    </w:p>
    <w:p w14:paraId="26A41B42" w14:textId="77777777" w:rsidR="00F64A08" w:rsidRPr="00D1662A" w:rsidRDefault="00C15AC4" w:rsidP="004F1D3B">
      <w:pPr>
        <w:pStyle w:val="Paragraphedeliste"/>
        <w:numPr>
          <w:ilvl w:val="0"/>
          <w:numId w:val="13"/>
        </w:numPr>
        <w:spacing w:after="0" w:line="240" w:lineRule="auto"/>
        <w:contextualSpacing w:val="0"/>
        <w:jc w:val="both"/>
        <w:rPr>
          <w:rFonts w:eastAsia="Times New Roman" w:cstheme="minorHAnsi"/>
          <w:b/>
          <w:lang w:eastAsia="fr-FR"/>
        </w:rPr>
      </w:pPr>
      <w:r w:rsidRPr="00D1662A">
        <w:rPr>
          <w:rFonts w:eastAsia="Times New Roman" w:cstheme="minorHAnsi"/>
          <w:b/>
          <w:lang w:eastAsia="fr-FR"/>
        </w:rPr>
        <w:t>Connaissances requises pour le poste</w:t>
      </w:r>
    </w:p>
    <w:p w14:paraId="00B68D0B" w14:textId="77777777" w:rsidR="00F64A08" w:rsidRPr="00D1662A" w:rsidRDefault="00C15AC4" w:rsidP="004F1D3B">
      <w:pPr>
        <w:pStyle w:val="Paragraphedeliste"/>
        <w:numPr>
          <w:ilvl w:val="0"/>
          <w:numId w:val="14"/>
        </w:numPr>
        <w:spacing w:after="0" w:line="240" w:lineRule="auto"/>
        <w:contextualSpacing w:val="0"/>
        <w:jc w:val="both"/>
        <w:rPr>
          <w:rFonts w:eastAsia="Times New Roman" w:cstheme="minorHAnsi"/>
          <w:lang w:eastAsia="fr-FR"/>
        </w:rPr>
      </w:pPr>
      <w:r w:rsidRPr="00D1662A">
        <w:rPr>
          <w:rFonts w:eastAsia="Times New Roman" w:cstheme="minorHAnsi"/>
          <w:lang w:eastAsia="fr-FR"/>
        </w:rPr>
        <w:t xml:space="preserve">Elémentaire = savoirs de base pour assurer son poste (ex : savoir utiliser WORD, savoir différencier un produit nocif d’un produit neutre, …) </w:t>
      </w:r>
    </w:p>
    <w:p w14:paraId="764D9F35" w14:textId="77777777" w:rsidR="00F64A08" w:rsidRPr="00D1662A" w:rsidRDefault="00C15AC4" w:rsidP="004F1D3B">
      <w:pPr>
        <w:pStyle w:val="Paragraphedeliste"/>
        <w:numPr>
          <w:ilvl w:val="0"/>
          <w:numId w:val="14"/>
        </w:numPr>
        <w:spacing w:after="0" w:line="240" w:lineRule="auto"/>
        <w:contextualSpacing w:val="0"/>
        <w:jc w:val="both"/>
        <w:rPr>
          <w:rFonts w:eastAsia="Times New Roman" w:cstheme="minorHAnsi"/>
          <w:lang w:eastAsia="fr-FR"/>
        </w:rPr>
      </w:pPr>
      <w:r w:rsidRPr="00D1662A">
        <w:rPr>
          <w:rFonts w:eastAsia="Times New Roman" w:cstheme="minorHAnsi"/>
          <w:lang w:eastAsia="fr-FR"/>
        </w:rPr>
        <w:t>Intermédiaire = niveau élémentaire + connaissances permettant de sécuriser les activités du service (ex : savoir utiliser WORD et connaitre les principales règles d’Etat-civil ou comptables, savoir utiliser les bons outils et connaitre les principes de taille des arbustes, …)</w:t>
      </w:r>
    </w:p>
    <w:p w14:paraId="1AE1A7A6" w14:textId="77777777" w:rsidR="00F64A08" w:rsidRPr="00D1662A" w:rsidRDefault="00C15AC4" w:rsidP="004F1D3B">
      <w:pPr>
        <w:pStyle w:val="Paragraphedeliste"/>
        <w:numPr>
          <w:ilvl w:val="0"/>
          <w:numId w:val="14"/>
        </w:numPr>
        <w:spacing w:after="0" w:line="240" w:lineRule="auto"/>
        <w:ind w:left="2132" w:hanging="357"/>
        <w:contextualSpacing w:val="0"/>
        <w:jc w:val="both"/>
        <w:rPr>
          <w:rFonts w:eastAsia="Times New Roman" w:cstheme="minorHAnsi"/>
          <w:lang w:eastAsia="fr-FR"/>
        </w:rPr>
      </w:pPr>
      <w:r w:rsidRPr="00D1662A">
        <w:rPr>
          <w:rFonts w:eastAsia="Times New Roman" w:cstheme="minorHAnsi"/>
          <w:lang w:eastAsia="fr-FR"/>
        </w:rPr>
        <w:t>Expertise = Niveau intermédiaire + délivrance de conseils juridiques ou techniques selon le poste occupé aux agents et/ou aux élus.</w:t>
      </w:r>
    </w:p>
    <w:p w14:paraId="0C624A61" w14:textId="77777777" w:rsidR="00F64A08" w:rsidRPr="00D1662A" w:rsidRDefault="00C15AC4" w:rsidP="004F1D3B">
      <w:pPr>
        <w:pStyle w:val="Paragraphedeliste"/>
        <w:numPr>
          <w:ilvl w:val="0"/>
          <w:numId w:val="13"/>
        </w:numPr>
        <w:spacing w:after="0" w:line="240" w:lineRule="auto"/>
        <w:contextualSpacing w:val="0"/>
        <w:jc w:val="both"/>
        <w:rPr>
          <w:rFonts w:eastAsia="Times New Roman" w:cstheme="minorHAnsi"/>
          <w:b/>
          <w:lang w:eastAsia="fr-FR"/>
        </w:rPr>
      </w:pPr>
      <w:r w:rsidRPr="00D1662A">
        <w:rPr>
          <w:rFonts w:eastAsia="Times New Roman" w:cstheme="minorHAnsi"/>
          <w:b/>
          <w:lang w:eastAsia="fr-FR"/>
        </w:rPr>
        <w:t>Complexité du poste </w:t>
      </w:r>
    </w:p>
    <w:p w14:paraId="31CC1859" w14:textId="1F76DDE2" w:rsidR="00F64A08" w:rsidRDefault="00C15AC4" w:rsidP="004F1D3B">
      <w:pPr>
        <w:pStyle w:val="Paragraphedeliste"/>
        <w:spacing w:after="0" w:line="240" w:lineRule="auto"/>
        <w:ind w:left="1775"/>
        <w:contextualSpacing w:val="0"/>
        <w:jc w:val="both"/>
        <w:rPr>
          <w:rFonts w:eastAsia="Times New Roman" w:cstheme="minorHAnsi"/>
          <w:lang w:eastAsia="fr-FR"/>
        </w:rPr>
      </w:pPr>
      <w:r w:rsidRPr="00D1662A">
        <w:rPr>
          <w:rFonts w:eastAsia="Times New Roman" w:cstheme="minorHAnsi"/>
          <w:lang w:eastAsia="fr-FR"/>
        </w:rPr>
        <w:t>Poste qui, en raison de la pluralité des tâches et actions à accomplir de natures différentes, nécessite des connaissances, des technicités ou des compétences particulières. (Exemple : gérer un dossier mariage et instruire un dossier d’urbanisme, assurer l’entretien de locaux et préparer des activités pédagogiques à la demande des enseignants, construire un plan de formation et gérer l’avancement des échelons, …)</w:t>
      </w:r>
    </w:p>
    <w:p w14:paraId="2B50A861" w14:textId="77777777" w:rsidR="00F64A08" w:rsidRPr="00D1662A" w:rsidRDefault="00C15AC4" w:rsidP="004F1D3B">
      <w:pPr>
        <w:pStyle w:val="Paragraphedeliste"/>
        <w:numPr>
          <w:ilvl w:val="0"/>
          <w:numId w:val="13"/>
        </w:numPr>
        <w:spacing w:after="0" w:line="240" w:lineRule="auto"/>
        <w:ind w:left="1077" w:hanging="357"/>
        <w:contextualSpacing w:val="0"/>
        <w:jc w:val="both"/>
        <w:rPr>
          <w:rFonts w:eastAsia="Times New Roman" w:cstheme="minorHAnsi"/>
          <w:b/>
          <w:lang w:eastAsia="fr-FR"/>
        </w:rPr>
      </w:pPr>
      <w:r w:rsidRPr="00D1662A">
        <w:rPr>
          <w:rFonts w:eastAsia="Times New Roman" w:cstheme="minorHAnsi"/>
          <w:b/>
          <w:lang w:eastAsia="fr-FR"/>
        </w:rPr>
        <w:t>Autonomie</w:t>
      </w:r>
    </w:p>
    <w:p w14:paraId="50586349" w14:textId="77777777" w:rsidR="00F64A08" w:rsidRPr="00D1662A" w:rsidRDefault="00C15AC4" w:rsidP="004F1D3B">
      <w:pPr>
        <w:pStyle w:val="Paragraphedeliste"/>
        <w:spacing w:after="0" w:line="240" w:lineRule="auto"/>
        <w:ind w:left="1775"/>
        <w:contextualSpacing w:val="0"/>
        <w:jc w:val="both"/>
        <w:rPr>
          <w:rFonts w:eastAsia="Times New Roman" w:cstheme="minorHAnsi"/>
          <w:lang w:eastAsia="fr-FR"/>
        </w:rPr>
      </w:pPr>
      <w:r w:rsidRPr="00D1662A">
        <w:rPr>
          <w:rFonts w:eastAsia="Times New Roman" w:cstheme="minorHAnsi"/>
          <w:lang w:eastAsia="fr-FR"/>
        </w:rPr>
        <w:t xml:space="preserve">Faculté d’agir dans son poste et d’auto-organiser ses tâches sans faire appel à un tiers, </w:t>
      </w:r>
    </w:p>
    <w:p w14:paraId="69E5BD63" w14:textId="77777777" w:rsidR="00F64A08" w:rsidRPr="00D1662A" w:rsidRDefault="00C15AC4" w:rsidP="004F1D3B">
      <w:pPr>
        <w:pStyle w:val="Paragraphedeliste"/>
        <w:numPr>
          <w:ilvl w:val="0"/>
          <w:numId w:val="13"/>
        </w:numPr>
        <w:spacing w:after="0" w:line="240" w:lineRule="auto"/>
        <w:ind w:left="1077" w:hanging="357"/>
        <w:contextualSpacing w:val="0"/>
        <w:jc w:val="both"/>
        <w:rPr>
          <w:rFonts w:eastAsia="Times New Roman" w:cstheme="minorHAnsi"/>
          <w:b/>
          <w:lang w:eastAsia="fr-FR"/>
        </w:rPr>
      </w:pPr>
      <w:r w:rsidRPr="00D1662A">
        <w:rPr>
          <w:rFonts w:eastAsia="Times New Roman" w:cstheme="minorHAnsi"/>
          <w:b/>
          <w:lang w:eastAsia="fr-FR"/>
        </w:rPr>
        <w:t>Diversité des domaines d’intervention (mono-métier ou pluri métier) </w:t>
      </w:r>
    </w:p>
    <w:p w14:paraId="2D9F5EF3" w14:textId="57585337" w:rsidR="00F64A08" w:rsidRPr="00D1662A" w:rsidRDefault="00C15AC4" w:rsidP="004F1D3B">
      <w:pPr>
        <w:pStyle w:val="Paragraphedeliste"/>
        <w:spacing w:after="0" w:line="240" w:lineRule="auto"/>
        <w:ind w:left="1776"/>
        <w:contextualSpacing w:val="0"/>
        <w:jc w:val="both"/>
        <w:rPr>
          <w:rFonts w:eastAsia="Times New Roman" w:cstheme="minorHAnsi"/>
          <w:lang w:eastAsia="fr-FR"/>
        </w:rPr>
      </w:pPr>
      <w:r w:rsidRPr="00D1662A">
        <w:rPr>
          <w:rFonts w:eastAsia="Times New Roman" w:cstheme="minorHAnsi"/>
          <w:lang w:eastAsia="fr-FR"/>
        </w:rPr>
        <w:t>Poste qui comprend une pluralité des domaines d’intervention (ex : Gérer des saisies de dossiers RH avec des saisies comptables, inter</w:t>
      </w:r>
      <w:r w:rsidR="00E17ADA">
        <w:rPr>
          <w:rFonts w:eastAsia="Times New Roman" w:cstheme="minorHAnsi"/>
          <w:lang w:eastAsia="fr-FR"/>
        </w:rPr>
        <w:t>venir sur l’entretien de la voi</w:t>
      </w:r>
      <w:r w:rsidRPr="00D1662A">
        <w:rPr>
          <w:rFonts w:eastAsia="Times New Roman" w:cstheme="minorHAnsi"/>
          <w:lang w:eastAsia="fr-FR"/>
        </w:rPr>
        <w:t>rie et faire de petites réparations dans un bâtiment, …)</w:t>
      </w:r>
    </w:p>
    <w:p w14:paraId="560A5DE7" w14:textId="77777777" w:rsidR="00F64A08" w:rsidRPr="00D1662A" w:rsidRDefault="00C15AC4" w:rsidP="004F1D3B">
      <w:pPr>
        <w:pStyle w:val="Paragraphedeliste"/>
        <w:numPr>
          <w:ilvl w:val="0"/>
          <w:numId w:val="13"/>
        </w:numPr>
        <w:spacing w:after="0" w:line="240" w:lineRule="auto"/>
        <w:ind w:left="1077" w:hanging="357"/>
        <w:contextualSpacing w:val="0"/>
        <w:jc w:val="both"/>
        <w:rPr>
          <w:rFonts w:eastAsia="Times New Roman" w:cstheme="minorHAnsi"/>
          <w:b/>
          <w:lang w:eastAsia="fr-FR"/>
        </w:rPr>
      </w:pPr>
      <w:r w:rsidRPr="00D1662A">
        <w:rPr>
          <w:rFonts w:eastAsia="Times New Roman" w:cstheme="minorHAnsi"/>
          <w:b/>
          <w:lang w:eastAsia="fr-FR"/>
        </w:rPr>
        <w:t>Habilitation</w:t>
      </w:r>
    </w:p>
    <w:p w14:paraId="66C147A6" w14:textId="77777777" w:rsidR="00F64A08" w:rsidRPr="00D1662A" w:rsidRDefault="00C15AC4" w:rsidP="004F1D3B">
      <w:pPr>
        <w:pStyle w:val="Paragraphedeliste"/>
        <w:spacing w:after="0" w:line="240" w:lineRule="auto"/>
        <w:ind w:left="1788"/>
        <w:contextualSpacing w:val="0"/>
        <w:jc w:val="both"/>
        <w:rPr>
          <w:rFonts w:eastAsia="Times New Roman" w:cstheme="minorHAnsi"/>
          <w:lang w:eastAsia="fr-FR"/>
        </w:rPr>
      </w:pPr>
      <w:r w:rsidRPr="00D1662A">
        <w:rPr>
          <w:rFonts w:eastAsia="Times New Roman" w:cstheme="minorHAnsi"/>
          <w:lang w:eastAsia="fr-FR"/>
        </w:rPr>
        <w:t>Formation spécifique suivie avec succès et autorisation accordée par la collectivité pour accomplir certains actes dans son poste (ex : habilitation électrique, autorisation de conduite d’engins spécifiques)</w:t>
      </w:r>
    </w:p>
    <w:p w14:paraId="1FE69841" w14:textId="77777777" w:rsidR="00F64A08" w:rsidRPr="00C86173" w:rsidRDefault="00F64A08" w:rsidP="004F1D3B">
      <w:pPr>
        <w:spacing w:after="0" w:line="240" w:lineRule="auto"/>
        <w:jc w:val="both"/>
        <w:rPr>
          <w:rFonts w:eastAsia="Times New Roman" w:cstheme="minorHAnsi"/>
          <w:lang w:eastAsia="fr-FR"/>
        </w:rPr>
      </w:pPr>
    </w:p>
    <w:p w14:paraId="6C6BAD22" w14:textId="0C9B3BDF" w:rsidR="00F64A08" w:rsidRDefault="00C15AC4" w:rsidP="004F1D3B">
      <w:pPr>
        <w:pStyle w:val="Titre4"/>
        <w:numPr>
          <w:ilvl w:val="0"/>
          <w:numId w:val="17"/>
        </w:numPr>
        <w:spacing w:before="0" w:line="240" w:lineRule="auto"/>
        <w:rPr>
          <w:rFonts w:asciiTheme="minorHAnsi" w:eastAsia="Times New Roman" w:hAnsiTheme="minorHAnsi" w:cstheme="minorHAnsi"/>
          <w:i w:val="0"/>
          <w:lang w:eastAsia="fr-FR"/>
        </w:rPr>
      </w:pPr>
      <w:r w:rsidRPr="00D1662A">
        <w:rPr>
          <w:rFonts w:asciiTheme="minorHAnsi" w:eastAsia="Times New Roman" w:hAnsiTheme="minorHAnsi" w:cstheme="minorHAnsi"/>
          <w:i w:val="0"/>
          <w:u w:val="single"/>
          <w:lang w:eastAsia="fr-FR"/>
        </w:rPr>
        <w:t xml:space="preserve">Troisième critère : </w:t>
      </w:r>
      <w:r w:rsidRPr="00D1662A">
        <w:rPr>
          <w:rFonts w:asciiTheme="minorHAnsi" w:eastAsia="Times New Roman" w:hAnsiTheme="minorHAnsi" w:cstheme="minorHAnsi"/>
          <w:i w:val="0"/>
          <w:lang w:eastAsia="fr-FR"/>
        </w:rPr>
        <w:t>sujétions particulières ou degré d’exposition du poste au regard de son environnement professionnel</w:t>
      </w:r>
    </w:p>
    <w:p w14:paraId="39358AAC" w14:textId="77777777" w:rsidR="004F1D3B" w:rsidRPr="004F1D3B" w:rsidRDefault="004F1D3B" w:rsidP="004F1D3B">
      <w:pPr>
        <w:spacing w:after="0" w:line="240" w:lineRule="auto"/>
        <w:jc w:val="both"/>
        <w:rPr>
          <w:rFonts w:eastAsia="Times New Roman" w:cstheme="minorHAnsi"/>
          <w:bCs/>
          <w:lang w:eastAsia="fr-FR"/>
        </w:rPr>
      </w:pPr>
    </w:p>
    <w:p w14:paraId="79DDE20A" w14:textId="4928B1B0" w:rsidR="00F64A08" w:rsidRPr="00D1662A" w:rsidRDefault="00C15AC4" w:rsidP="004F1D3B">
      <w:pPr>
        <w:pStyle w:val="Paragraphedeliste"/>
        <w:numPr>
          <w:ilvl w:val="0"/>
          <w:numId w:val="13"/>
        </w:numPr>
        <w:spacing w:after="0" w:line="240" w:lineRule="auto"/>
        <w:ind w:left="1077" w:hanging="357"/>
        <w:contextualSpacing w:val="0"/>
        <w:jc w:val="both"/>
        <w:rPr>
          <w:rFonts w:eastAsia="Times New Roman" w:cstheme="minorHAnsi"/>
          <w:b/>
          <w:lang w:eastAsia="fr-FR"/>
        </w:rPr>
      </w:pPr>
      <w:r w:rsidRPr="00D1662A">
        <w:rPr>
          <w:rFonts w:eastAsia="Times New Roman" w:cstheme="minorHAnsi"/>
          <w:b/>
          <w:lang w:eastAsia="fr-FR"/>
        </w:rPr>
        <w:t xml:space="preserve">Exposition aux risques d’accident de travail (AT) et blessures  </w:t>
      </w:r>
    </w:p>
    <w:p w14:paraId="5035A107" w14:textId="77777777" w:rsidR="00F64A08" w:rsidRPr="00D1662A" w:rsidRDefault="00C15AC4" w:rsidP="004F1D3B">
      <w:pPr>
        <w:pStyle w:val="Paragraphedeliste"/>
        <w:spacing w:after="0" w:line="240" w:lineRule="auto"/>
        <w:ind w:left="1843"/>
        <w:contextualSpacing w:val="0"/>
        <w:jc w:val="both"/>
        <w:rPr>
          <w:rFonts w:eastAsia="Times New Roman" w:cstheme="minorHAnsi"/>
          <w:lang w:eastAsia="fr-FR"/>
        </w:rPr>
      </w:pPr>
      <w:r w:rsidRPr="00D1662A">
        <w:rPr>
          <w:rFonts w:eastAsia="Times New Roman" w:cstheme="minorHAnsi"/>
          <w:lang w:eastAsia="fr-FR"/>
        </w:rPr>
        <w:t>Agent qui utilise régulièrement, dans le cadre de ses fonctions, du matériel ou des produits pouvant causer des dommages malgré les précautions prises et EPI utilisés. (À noter : les expositions exceptionnelles ne sont pas prises en compte dans ce critère)</w:t>
      </w:r>
    </w:p>
    <w:p w14:paraId="346F6C13" w14:textId="77777777" w:rsidR="00F64A08" w:rsidRPr="00D1662A" w:rsidRDefault="00C15AC4" w:rsidP="004F1D3B">
      <w:pPr>
        <w:pStyle w:val="Paragraphedeliste"/>
        <w:numPr>
          <w:ilvl w:val="0"/>
          <w:numId w:val="13"/>
        </w:numPr>
        <w:spacing w:after="0" w:line="240" w:lineRule="auto"/>
        <w:ind w:left="1077" w:hanging="357"/>
        <w:contextualSpacing w:val="0"/>
        <w:jc w:val="both"/>
        <w:rPr>
          <w:rFonts w:eastAsia="Times New Roman" w:cstheme="minorHAnsi"/>
          <w:b/>
          <w:lang w:eastAsia="fr-FR"/>
        </w:rPr>
      </w:pPr>
      <w:r w:rsidRPr="00D1662A">
        <w:rPr>
          <w:rFonts w:eastAsia="Times New Roman" w:cstheme="minorHAnsi"/>
          <w:b/>
          <w:lang w:eastAsia="fr-FR"/>
        </w:rPr>
        <w:t>Contact avec un public « difficile », risques d’agressions physiques et/ou verbales </w:t>
      </w:r>
    </w:p>
    <w:p w14:paraId="3191E946" w14:textId="77777777" w:rsidR="00F64A08" w:rsidRPr="00D1662A" w:rsidRDefault="00C15AC4" w:rsidP="004F1D3B">
      <w:pPr>
        <w:pStyle w:val="Paragraphedeliste"/>
        <w:spacing w:after="0" w:line="240" w:lineRule="auto"/>
        <w:ind w:left="1843"/>
        <w:contextualSpacing w:val="0"/>
        <w:jc w:val="both"/>
        <w:rPr>
          <w:rFonts w:eastAsia="Times New Roman" w:cstheme="minorHAnsi"/>
          <w:lang w:eastAsia="fr-FR"/>
        </w:rPr>
      </w:pPr>
      <w:r w:rsidRPr="00D1662A">
        <w:rPr>
          <w:rFonts w:eastAsia="Times New Roman" w:cstheme="minorHAnsi"/>
          <w:lang w:eastAsia="fr-FR"/>
        </w:rPr>
        <w:t xml:space="preserve">Agent qui assure d’une manière quotidienne l’accueil du public dans le cadre de sollicitations diverses. Ce public, varié, d’âges et d’horizons différents peut faire preuve d’agressivité (exemple : agressivité ressentie aux service Accueil de la mairie, l’agence postale communale, …). </w:t>
      </w:r>
    </w:p>
    <w:p w14:paraId="45AEEA23" w14:textId="77777777" w:rsidR="00F64A08" w:rsidRDefault="00C15AC4" w:rsidP="004F1D3B">
      <w:pPr>
        <w:pStyle w:val="Paragraphedeliste"/>
        <w:spacing w:after="0" w:line="240" w:lineRule="auto"/>
        <w:ind w:left="1843"/>
        <w:contextualSpacing w:val="0"/>
        <w:jc w:val="both"/>
        <w:rPr>
          <w:rFonts w:eastAsia="Times New Roman" w:cstheme="minorHAnsi"/>
          <w:lang w:eastAsia="fr-FR"/>
        </w:rPr>
      </w:pPr>
      <w:r w:rsidRPr="00D1662A">
        <w:rPr>
          <w:rFonts w:eastAsia="Times New Roman" w:cstheme="minorHAnsi"/>
          <w:lang w:eastAsia="fr-FR"/>
        </w:rPr>
        <w:t>À noter : les risques exceptionnels ne sont pas pris en compte dans ce critère.</w:t>
      </w:r>
    </w:p>
    <w:p w14:paraId="62591409" w14:textId="40FC307C" w:rsidR="00F64A08" w:rsidRPr="00D1662A" w:rsidRDefault="00C15AC4" w:rsidP="004F1D3B">
      <w:pPr>
        <w:pStyle w:val="Paragraphedeliste"/>
        <w:numPr>
          <w:ilvl w:val="0"/>
          <w:numId w:val="13"/>
        </w:numPr>
        <w:spacing w:after="0" w:line="240" w:lineRule="auto"/>
        <w:ind w:left="1077" w:hanging="357"/>
        <w:contextualSpacing w:val="0"/>
        <w:jc w:val="both"/>
        <w:rPr>
          <w:rFonts w:eastAsia="Times New Roman" w:cstheme="minorHAnsi"/>
          <w:b/>
          <w:lang w:eastAsia="fr-FR"/>
        </w:rPr>
      </w:pPr>
      <w:r w:rsidRPr="00D1662A">
        <w:rPr>
          <w:rFonts w:eastAsia="Times New Roman" w:cstheme="minorHAnsi"/>
          <w:b/>
          <w:lang w:eastAsia="fr-FR"/>
        </w:rPr>
        <w:t>Variabilité des horaires </w:t>
      </w:r>
    </w:p>
    <w:p w14:paraId="0E627683" w14:textId="77777777" w:rsidR="00F64A08" w:rsidRDefault="00C15AC4" w:rsidP="004F1D3B">
      <w:pPr>
        <w:pStyle w:val="Paragraphedeliste"/>
        <w:spacing w:after="0" w:line="240" w:lineRule="auto"/>
        <w:ind w:left="1843"/>
        <w:contextualSpacing w:val="0"/>
        <w:jc w:val="both"/>
        <w:rPr>
          <w:rFonts w:eastAsia="Times New Roman" w:cstheme="minorHAnsi"/>
          <w:lang w:eastAsia="fr-FR"/>
        </w:rPr>
      </w:pPr>
      <w:r w:rsidRPr="00D1662A">
        <w:rPr>
          <w:rFonts w:eastAsia="Times New Roman" w:cstheme="minorHAnsi"/>
          <w:lang w:eastAsia="fr-FR"/>
        </w:rPr>
        <w:t>Agent contraint par ses fonctions à une certaine disponibilité en dehors de ses horaires habituels de travail -&gt; cas des agents pour lesquels les HC/HS ne sont ni récupérables ni payables car inclus dans le RIFSEEP.</w:t>
      </w:r>
    </w:p>
    <w:p w14:paraId="7B416527" w14:textId="77777777" w:rsidR="004F1D3B" w:rsidRDefault="004F1D3B" w:rsidP="004F1D3B">
      <w:pPr>
        <w:pStyle w:val="Paragraphedeliste"/>
        <w:spacing w:after="0" w:line="240" w:lineRule="auto"/>
        <w:ind w:left="1843"/>
        <w:contextualSpacing w:val="0"/>
        <w:jc w:val="both"/>
        <w:rPr>
          <w:rFonts w:eastAsia="Times New Roman" w:cstheme="minorHAnsi"/>
          <w:lang w:eastAsia="fr-FR"/>
        </w:rPr>
      </w:pPr>
    </w:p>
    <w:p w14:paraId="25519A3E" w14:textId="77777777" w:rsidR="004F1D3B" w:rsidRDefault="004F1D3B" w:rsidP="004F1D3B">
      <w:pPr>
        <w:pStyle w:val="Paragraphedeliste"/>
        <w:spacing w:after="0" w:line="240" w:lineRule="auto"/>
        <w:ind w:left="1843"/>
        <w:contextualSpacing w:val="0"/>
        <w:jc w:val="both"/>
        <w:rPr>
          <w:rFonts w:eastAsia="Times New Roman" w:cstheme="minorHAnsi"/>
          <w:lang w:eastAsia="fr-FR"/>
        </w:rPr>
      </w:pPr>
    </w:p>
    <w:p w14:paraId="2D16A166" w14:textId="77777777" w:rsidR="004F1D3B" w:rsidRPr="00D1662A" w:rsidRDefault="004F1D3B" w:rsidP="004F1D3B">
      <w:pPr>
        <w:pStyle w:val="Paragraphedeliste"/>
        <w:spacing w:after="0" w:line="240" w:lineRule="auto"/>
        <w:ind w:left="1843"/>
        <w:contextualSpacing w:val="0"/>
        <w:jc w:val="both"/>
        <w:rPr>
          <w:rFonts w:eastAsia="Times New Roman" w:cstheme="minorHAnsi"/>
          <w:lang w:eastAsia="fr-FR"/>
        </w:rPr>
      </w:pPr>
    </w:p>
    <w:p w14:paraId="72693FE0" w14:textId="77777777" w:rsidR="00F64A08" w:rsidRPr="00D1662A" w:rsidRDefault="00C15AC4" w:rsidP="004F1D3B">
      <w:pPr>
        <w:pStyle w:val="Paragraphedeliste"/>
        <w:numPr>
          <w:ilvl w:val="0"/>
          <w:numId w:val="13"/>
        </w:numPr>
        <w:spacing w:after="0" w:line="240" w:lineRule="auto"/>
        <w:ind w:left="1077" w:hanging="357"/>
        <w:contextualSpacing w:val="0"/>
        <w:jc w:val="both"/>
        <w:rPr>
          <w:rFonts w:eastAsia="Times New Roman" w:cstheme="minorHAnsi"/>
          <w:b/>
          <w:lang w:eastAsia="fr-FR"/>
        </w:rPr>
      </w:pPr>
      <w:r w:rsidRPr="00D1662A">
        <w:rPr>
          <w:rFonts w:eastAsia="Times New Roman" w:cstheme="minorHAnsi"/>
          <w:b/>
          <w:lang w:eastAsia="fr-FR"/>
        </w:rPr>
        <w:lastRenderedPageBreak/>
        <w:t>Contraintes particulières</w:t>
      </w:r>
    </w:p>
    <w:p w14:paraId="4AC46EBC" w14:textId="77777777" w:rsidR="00F64A08" w:rsidRPr="00D1662A" w:rsidRDefault="00C15AC4" w:rsidP="004F1D3B">
      <w:pPr>
        <w:spacing w:after="0" w:line="240" w:lineRule="auto"/>
        <w:ind w:left="1787"/>
        <w:jc w:val="both"/>
        <w:rPr>
          <w:rFonts w:eastAsia="Times New Roman" w:cstheme="minorHAnsi"/>
          <w:lang w:eastAsia="fr-FR"/>
        </w:rPr>
      </w:pPr>
      <w:r w:rsidRPr="00D1662A">
        <w:rPr>
          <w:rFonts w:eastAsia="Times New Roman" w:cstheme="minorHAnsi"/>
          <w:lang w:eastAsia="fr-FR"/>
        </w:rPr>
        <w:t>Météorologiques et/ou sites de travail différents : agent contraint par ses fonctions de travailler très souvent à l’extérieur, quelles que soient les conditions météorologiques et /ou travailler sur des sites différents (ex : se déplacer sur la commune pour assurer l’entretien des différents bâtiments, assurer le déneigement des différents chemins piétons et l’entretien des voiries, …).</w:t>
      </w:r>
    </w:p>
    <w:p w14:paraId="6CD8ED99" w14:textId="77777777" w:rsidR="00F64A08" w:rsidRPr="00D1662A" w:rsidRDefault="00F64A08" w:rsidP="004F1D3B">
      <w:pPr>
        <w:spacing w:after="0" w:line="240" w:lineRule="auto"/>
        <w:jc w:val="both"/>
        <w:rPr>
          <w:rFonts w:eastAsia="Times New Roman" w:cstheme="minorHAnsi"/>
          <w:lang w:eastAsia="fr-FR"/>
        </w:rPr>
      </w:pPr>
    </w:p>
    <w:p w14:paraId="591FF57A" w14:textId="0B70D0A8" w:rsidR="00F64A08" w:rsidRPr="00D1662A" w:rsidRDefault="00C15AC4" w:rsidP="004F1D3B">
      <w:pPr>
        <w:pStyle w:val="Titre4"/>
        <w:numPr>
          <w:ilvl w:val="0"/>
          <w:numId w:val="17"/>
        </w:numPr>
        <w:spacing w:before="0" w:line="240" w:lineRule="auto"/>
        <w:rPr>
          <w:rFonts w:asciiTheme="minorHAnsi" w:eastAsia="Times New Roman" w:hAnsiTheme="minorHAnsi" w:cstheme="minorHAnsi"/>
          <w:i w:val="0"/>
          <w:u w:val="single"/>
          <w:lang w:eastAsia="fr-FR"/>
        </w:rPr>
      </w:pPr>
      <w:r w:rsidRPr="00D1662A">
        <w:rPr>
          <w:rFonts w:asciiTheme="minorHAnsi" w:eastAsia="Times New Roman" w:hAnsiTheme="minorHAnsi" w:cstheme="minorHAnsi"/>
          <w:i w:val="0"/>
          <w:u w:val="single"/>
          <w:lang w:eastAsia="fr-FR"/>
        </w:rPr>
        <w:t xml:space="preserve">Quatrième critère : </w:t>
      </w:r>
      <w:r w:rsidRPr="00D1662A">
        <w:rPr>
          <w:rFonts w:asciiTheme="minorHAnsi" w:eastAsia="Times New Roman" w:hAnsiTheme="minorHAnsi" w:cstheme="minorHAnsi"/>
          <w:i w:val="0"/>
          <w:lang w:eastAsia="fr-FR"/>
        </w:rPr>
        <w:t>l’expérience professionnelle</w:t>
      </w:r>
      <w:r w:rsidR="003C717E" w:rsidRPr="00D1662A">
        <w:rPr>
          <w:rFonts w:asciiTheme="minorHAnsi" w:eastAsia="Times New Roman" w:hAnsiTheme="minorHAnsi" w:cstheme="minorHAnsi"/>
          <w:i w:val="0"/>
          <w:u w:val="single"/>
          <w:lang w:eastAsia="fr-FR"/>
        </w:rPr>
        <w:t>.</w:t>
      </w:r>
    </w:p>
    <w:p w14:paraId="0F7EF7C9" w14:textId="77777777" w:rsidR="003C717E" w:rsidRPr="00D1662A" w:rsidRDefault="003C717E" w:rsidP="004F1D3B">
      <w:pPr>
        <w:spacing w:after="0" w:line="240" w:lineRule="auto"/>
        <w:rPr>
          <w:rFonts w:cstheme="minorHAnsi"/>
          <w:lang w:eastAsia="fr-FR"/>
        </w:rPr>
      </w:pPr>
    </w:p>
    <w:p w14:paraId="3A191C91" w14:textId="77777777" w:rsidR="00F64A08" w:rsidRPr="00D1662A" w:rsidRDefault="00C15AC4" w:rsidP="004F1D3B">
      <w:pPr>
        <w:spacing w:after="0" w:line="240" w:lineRule="auto"/>
        <w:ind w:left="360"/>
        <w:rPr>
          <w:rFonts w:cstheme="minorHAnsi"/>
          <w:lang w:eastAsia="fr-FR"/>
        </w:rPr>
      </w:pPr>
      <w:r w:rsidRPr="00D1662A">
        <w:rPr>
          <w:rFonts w:cstheme="minorHAnsi"/>
          <w:lang w:eastAsia="fr-FR"/>
        </w:rPr>
        <w:t>L’expérience professionnelle est assimilée à la connaissance acquise par la pratique. Elle doit être différenciée de l’ancienneté (matérialisée par les avancements d’échelon) et de la valorisation de l’engagement et de la manière de servir.</w:t>
      </w:r>
    </w:p>
    <w:p w14:paraId="164F95F0" w14:textId="77777777" w:rsidR="003C717E" w:rsidRPr="00D1662A" w:rsidRDefault="003C717E" w:rsidP="004F1D3B">
      <w:pPr>
        <w:spacing w:after="0" w:line="240" w:lineRule="auto"/>
        <w:ind w:left="360"/>
        <w:rPr>
          <w:rFonts w:cstheme="minorHAnsi"/>
          <w:lang w:eastAsia="fr-FR"/>
        </w:rPr>
      </w:pPr>
    </w:p>
    <w:p w14:paraId="7069B8F2" w14:textId="77777777" w:rsidR="00F64A08" w:rsidRPr="00D1662A" w:rsidRDefault="00C15AC4" w:rsidP="004F1D3B">
      <w:pPr>
        <w:pStyle w:val="Paragraphedeliste"/>
        <w:numPr>
          <w:ilvl w:val="0"/>
          <w:numId w:val="13"/>
        </w:numPr>
        <w:spacing w:after="0" w:line="240" w:lineRule="auto"/>
        <w:ind w:left="1077" w:hanging="357"/>
        <w:contextualSpacing w:val="0"/>
        <w:jc w:val="both"/>
        <w:rPr>
          <w:rFonts w:eastAsia="Times New Roman" w:cstheme="minorHAnsi"/>
          <w:b/>
          <w:lang w:eastAsia="fr-FR"/>
        </w:rPr>
      </w:pPr>
      <w:r w:rsidRPr="00D1662A">
        <w:rPr>
          <w:rFonts w:eastAsia="Times New Roman" w:cstheme="minorHAnsi"/>
          <w:b/>
          <w:lang w:eastAsia="fr-FR"/>
        </w:rPr>
        <w:t>Parcours professionnel de l’agent avant l’arrivée dans le poste et utile au service</w:t>
      </w:r>
    </w:p>
    <w:p w14:paraId="22E906B0" w14:textId="77777777" w:rsidR="00F64A08" w:rsidRPr="00D1662A" w:rsidRDefault="00C15AC4" w:rsidP="004F1D3B">
      <w:pPr>
        <w:spacing w:after="0" w:line="240" w:lineRule="auto"/>
        <w:ind w:left="1786"/>
        <w:jc w:val="both"/>
        <w:rPr>
          <w:rFonts w:eastAsia="Times New Roman" w:cstheme="minorHAnsi"/>
          <w:lang w:eastAsia="fr-FR"/>
        </w:rPr>
      </w:pPr>
      <w:r w:rsidRPr="00D1662A">
        <w:rPr>
          <w:rFonts w:eastAsia="Times New Roman" w:cstheme="minorHAnsi"/>
          <w:lang w:eastAsia="fr-FR"/>
        </w:rPr>
        <w:t>Agent ayant acquis une ou des expériences similaires dans la Fonction publique ou dans le secteur privé (ex : tâches de comptabilité, garde d’enfants, tâches d’entretien de maison).</w:t>
      </w:r>
    </w:p>
    <w:p w14:paraId="36585992" w14:textId="77777777" w:rsidR="00F64A08" w:rsidRPr="00D1662A" w:rsidRDefault="00C15AC4" w:rsidP="004F1D3B">
      <w:pPr>
        <w:pStyle w:val="Paragraphedeliste"/>
        <w:numPr>
          <w:ilvl w:val="0"/>
          <w:numId w:val="13"/>
        </w:numPr>
        <w:spacing w:after="0" w:line="240" w:lineRule="auto"/>
        <w:ind w:left="1077" w:hanging="357"/>
        <w:contextualSpacing w:val="0"/>
        <w:jc w:val="both"/>
        <w:rPr>
          <w:rFonts w:eastAsia="Times New Roman" w:cstheme="minorHAnsi"/>
          <w:b/>
          <w:lang w:eastAsia="fr-FR"/>
        </w:rPr>
      </w:pPr>
      <w:r w:rsidRPr="00D1662A">
        <w:rPr>
          <w:rFonts w:eastAsia="Times New Roman" w:cstheme="minorHAnsi"/>
          <w:b/>
          <w:lang w:eastAsia="fr-FR"/>
        </w:rPr>
        <w:t>Capacité à exploiter l’expérience acquise, montée en compétences (savoirs techniques, …) </w:t>
      </w:r>
    </w:p>
    <w:p w14:paraId="76710815" w14:textId="77777777" w:rsidR="00F64A08" w:rsidRPr="00D1662A" w:rsidRDefault="00C15AC4" w:rsidP="004F1D3B">
      <w:pPr>
        <w:spacing w:after="0" w:line="240" w:lineRule="auto"/>
        <w:ind w:left="1787"/>
        <w:jc w:val="both"/>
        <w:rPr>
          <w:rFonts w:eastAsia="Times New Roman" w:cstheme="minorHAnsi"/>
          <w:lang w:eastAsia="fr-FR"/>
        </w:rPr>
      </w:pPr>
      <w:r w:rsidRPr="00D1662A">
        <w:rPr>
          <w:rFonts w:eastAsia="Times New Roman" w:cstheme="minorHAnsi"/>
          <w:lang w:eastAsia="fr-FR"/>
        </w:rPr>
        <w:t>Agent actif à l’égard de l’évolution de sa carrière : demande régulière de formation en lien avec son poste, préparation de concours, acteur dans l’évolution des méthodes d’organisation de travail mises en place, capacité à se tenir informé/e de l’évolution de la réglementation et/ou mise en œuvre de nouvelles pratiques professionnelles.</w:t>
      </w:r>
    </w:p>
    <w:p w14:paraId="3E971D0E" w14:textId="77777777" w:rsidR="00F64A08" w:rsidRPr="00D1662A" w:rsidRDefault="00F64A08" w:rsidP="004F1D3B">
      <w:pPr>
        <w:spacing w:after="0" w:line="240" w:lineRule="auto"/>
        <w:jc w:val="both"/>
        <w:rPr>
          <w:rFonts w:eastAsia="Times New Roman" w:cstheme="minorHAnsi"/>
          <w:lang w:eastAsia="fr-FR"/>
        </w:rPr>
      </w:pPr>
    </w:p>
    <w:p w14:paraId="46427DA6" w14:textId="77777777" w:rsidR="00F64A08" w:rsidRPr="00D1662A" w:rsidRDefault="00C15AC4" w:rsidP="004F1D3B">
      <w:pPr>
        <w:spacing w:after="0" w:line="240" w:lineRule="auto"/>
        <w:jc w:val="both"/>
        <w:rPr>
          <w:rFonts w:eastAsia="Times New Roman" w:cstheme="minorHAnsi"/>
          <w:lang w:eastAsia="fr-FR"/>
        </w:rPr>
      </w:pPr>
      <w:r w:rsidRPr="00D1662A">
        <w:rPr>
          <w:rFonts w:eastAsia="Times New Roman" w:cstheme="minorHAnsi"/>
          <w:lang w:eastAsia="fr-FR"/>
        </w:rPr>
        <w:t xml:space="preserve">Au vu de ces critères et fonctionnement des services communaux, il est instauré sur la commune, 8 groupes de fonctions en 3 catégories : </w:t>
      </w:r>
    </w:p>
    <w:p w14:paraId="7FDB21CB" w14:textId="77777777" w:rsidR="00F64A08" w:rsidRPr="00D1662A" w:rsidRDefault="00C15AC4" w:rsidP="004F1D3B">
      <w:pPr>
        <w:spacing w:after="0" w:line="240" w:lineRule="auto"/>
        <w:jc w:val="both"/>
        <w:rPr>
          <w:rFonts w:eastAsia="Times New Roman" w:cstheme="minorHAnsi"/>
          <w:lang w:eastAsia="fr-FR"/>
        </w:rPr>
      </w:pPr>
      <w:r w:rsidRPr="00D1662A">
        <w:rPr>
          <w:rFonts w:eastAsia="Times New Roman" w:cstheme="minorHAnsi"/>
          <w:lang w:eastAsia="fr-FR"/>
        </w:rPr>
        <w:t> </w:t>
      </w:r>
    </w:p>
    <w:p w14:paraId="14AC5672" w14:textId="7E9165FA" w:rsidR="00F64A08" w:rsidRPr="00D1662A" w:rsidRDefault="00C15AC4" w:rsidP="004F1D3B">
      <w:pPr>
        <w:pStyle w:val="Paragraphedeliste"/>
        <w:numPr>
          <w:ilvl w:val="0"/>
          <w:numId w:val="13"/>
        </w:numPr>
        <w:spacing w:after="0" w:line="240" w:lineRule="auto"/>
        <w:contextualSpacing w:val="0"/>
        <w:jc w:val="both"/>
        <w:rPr>
          <w:rFonts w:eastAsia="Times New Roman" w:cstheme="minorHAnsi"/>
          <w:lang w:eastAsia="fr-FR"/>
        </w:rPr>
      </w:pPr>
      <w:r w:rsidRPr="00D1662A">
        <w:rPr>
          <w:rFonts w:eastAsia="Times New Roman" w:cstheme="minorHAnsi"/>
          <w:lang w:eastAsia="fr-FR"/>
        </w:rPr>
        <w:t>Pour la catégo</w:t>
      </w:r>
      <w:r w:rsidR="00555A5F">
        <w:rPr>
          <w:rFonts w:eastAsia="Times New Roman" w:cstheme="minorHAnsi"/>
          <w:lang w:eastAsia="fr-FR"/>
        </w:rPr>
        <w:t>rie A : 2 groupes de fonctions. Ces groupes de fonctions ont vocation être occupés par les agents relevant des cadres d’emplois de la catégorie A de la fonction publique territoriale,</w:t>
      </w:r>
    </w:p>
    <w:p w14:paraId="327D03E5" w14:textId="5334FE87" w:rsidR="00F64A08" w:rsidRPr="00555A5F" w:rsidRDefault="00C15AC4" w:rsidP="004F1D3B">
      <w:pPr>
        <w:pStyle w:val="Paragraphedeliste"/>
        <w:numPr>
          <w:ilvl w:val="0"/>
          <w:numId w:val="13"/>
        </w:numPr>
        <w:spacing w:after="0" w:line="240" w:lineRule="auto"/>
        <w:contextualSpacing w:val="0"/>
        <w:jc w:val="both"/>
        <w:rPr>
          <w:rFonts w:eastAsia="Times New Roman" w:cstheme="minorHAnsi"/>
          <w:lang w:eastAsia="fr-FR"/>
        </w:rPr>
      </w:pPr>
      <w:r w:rsidRPr="00D1662A">
        <w:rPr>
          <w:rFonts w:eastAsia="Times New Roman" w:cstheme="minorHAnsi"/>
          <w:lang w:eastAsia="fr-FR"/>
        </w:rPr>
        <w:t>Pour la catég</w:t>
      </w:r>
      <w:r w:rsidR="00555A5F">
        <w:rPr>
          <w:rFonts w:eastAsia="Times New Roman" w:cstheme="minorHAnsi"/>
          <w:lang w:eastAsia="fr-FR"/>
        </w:rPr>
        <w:t>orie B : 2 groupes de fonctions.</w:t>
      </w:r>
      <w:r w:rsidRPr="00D1662A">
        <w:rPr>
          <w:rFonts w:eastAsia="Times New Roman" w:cstheme="minorHAnsi"/>
          <w:lang w:eastAsia="fr-FR"/>
        </w:rPr>
        <w:t xml:space="preserve"> </w:t>
      </w:r>
      <w:r w:rsidR="00555A5F">
        <w:rPr>
          <w:rFonts w:eastAsia="Times New Roman" w:cstheme="minorHAnsi"/>
          <w:lang w:eastAsia="fr-FR"/>
        </w:rPr>
        <w:t>Ces groupes de fonctions ont vocation être occupés par les agents relevant des cadres d’emplois de la catégorie B de la fonction publique territoriale,</w:t>
      </w:r>
    </w:p>
    <w:p w14:paraId="010B2FAD" w14:textId="020750C1" w:rsidR="00F64A08" w:rsidRPr="00555A5F" w:rsidRDefault="00C15AC4" w:rsidP="004F1D3B">
      <w:pPr>
        <w:pStyle w:val="Paragraphedeliste"/>
        <w:numPr>
          <w:ilvl w:val="0"/>
          <w:numId w:val="13"/>
        </w:numPr>
        <w:spacing w:after="0" w:line="240" w:lineRule="auto"/>
        <w:contextualSpacing w:val="0"/>
        <w:jc w:val="both"/>
        <w:rPr>
          <w:rFonts w:eastAsia="Times New Roman" w:cstheme="minorHAnsi"/>
          <w:lang w:eastAsia="fr-FR"/>
        </w:rPr>
      </w:pPr>
      <w:r w:rsidRPr="00D1662A">
        <w:rPr>
          <w:rFonts w:eastAsia="Times New Roman" w:cstheme="minorHAnsi"/>
          <w:lang w:eastAsia="fr-FR"/>
        </w:rPr>
        <w:t>Pour la catég</w:t>
      </w:r>
      <w:r w:rsidR="00555A5F">
        <w:rPr>
          <w:rFonts w:eastAsia="Times New Roman" w:cstheme="minorHAnsi"/>
          <w:lang w:eastAsia="fr-FR"/>
        </w:rPr>
        <w:t>orie C : 4 groupes de fonctions. Ces groupes de fonctions ont vocation être occupés par les agents relevant des cadres d’emplois de la catégorie C de la fonction publique territoriale.</w:t>
      </w:r>
    </w:p>
    <w:p w14:paraId="75492559" w14:textId="77777777" w:rsidR="00C86173" w:rsidRPr="00C86173" w:rsidRDefault="00C86173" w:rsidP="004F1D3B">
      <w:pPr>
        <w:spacing w:after="0" w:line="240" w:lineRule="auto"/>
        <w:jc w:val="both"/>
        <w:rPr>
          <w:rFonts w:eastAsia="Times New Roman" w:cstheme="minorHAnsi"/>
          <w:lang w:eastAsia="fr-FR"/>
        </w:rPr>
      </w:pPr>
    </w:p>
    <w:p w14:paraId="59FFF5F1" w14:textId="77777777" w:rsidR="00F64A08" w:rsidRPr="00D1662A" w:rsidRDefault="00C15AC4" w:rsidP="004F1D3B">
      <w:pPr>
        <w:spacing w:after="0" w:line="240" w:lineRule="auto"/>
        <w:jc w:val="both"/>
        <w:rPr>
          <w:rFonts w:eastAsia="Times New Roman" w:cstheme="minorHAnsi"/>
          <w:lang w:eastAsia="fr-FR"/>
        </w:rPr>
      </w:pPr>
      <w:r w:rsidRPr="00D1662A">
        <w:rPr>
          <w:rFonts w:eastAsia="Times New Roman" w:cstheme="minorHAnsi"/>
          <w:lang w:eastAsia="fr-FR"/>
        </w:rPr>
        <w:t xml:space="preserve">Au regard des fiches de poste, l’autorité territoriale procède au rattachement des agents à un groupe de fonctions au sein de chaque cadre d’emplois en tenant compte des dispositions contenues dans le présent document. </w:t>
      </w:r>
    </w:p>
    <w:p w14:paraId="4B8B0F94" w14:textId="77777777" w:rsidR="00F64A08" w:rsidRPr="00D1662A" w:rsidRDefault="00F64A08" w:rsidP="004F1D3B">
      <w:pPr>
        <w:spacing w:after="0" w:line="240" w:lineRule="auto"/>
        <w:jc w:val="both"/>
        <w:rPr>
          <w:rFonts w:eastAsia="Times New Roman" w:cstheme="minorHAnsi"/>
          <w:lang w:eastAsia="fr-FR"/>
        </w:rPr>
      </w:pPr>
    </w:p>
    <w:p w14:paraId="30E18E03" w14:textId="77777777" w:rsidR="00F64A08" w:rsidRPr="00D1662A" w:rsidRDefault="00C15AC4" w:rsidP="004F1D3B">
      <w:pPr>
        <w:spacing w:after="0" w:line="240" w:lineRule="auto"/>
        <w:jc w:val="both"/>
        <w:rPr>
          <w:rFonts w:eastAsia="Times New Roman" w:cstheme="minorHAnsi"/>
          <w:lang w:eastAsia="fr-FR"/>
        </w:rPr>
      </w:pPr>
      <w:r w:rsidRPr="00D1662A">
        <w:rPr>
          <w:rFonts w:eastAsia="Times New Roman" w:cstheme="minorHAnsi"/>
          <w:lang w:eastAsia="fr-FR"/>
        </w:rPr>
        <w:t xml:space="preserve">Sur la base de ce rattachement, l’autorité territoriale attribue individuellement l’IFSE à chaque agent dans la limite des plafonds maximum définis pour chaque groupe de fonction par le conseil municipal. </w:t>
      </w:r>
    </w:p>
    <w:p w14:paraId="5811DC7C" w14:textId="77777777" w:rsidR="00F64A08" w:rsidRPr="00D1662A" w:rsidRDefault="00F64A08" w:rsidP="004F1D3B">
      <w:pPr>
        <w:spacing w:after="0" w:line="240" w:lineRule="auto"/>
        <w:jc w:val="both"/>
        <w:rPr>
          <w:rFonts w:eastAsia="Times New Roman" w:cstheme="minorHAnsi"/>
          <w:lang w:eastAsia="fr-FR"/>
        </w:rPr>
      </w:pPr>
    </w:p>
    <w:p w14:paraId="40446141" w14:textId="77777777" w:rsidR="00F64A08" w:rsidRPr="00D1662A" w:rsidRDefault="00C15AC4" w:rsidP="004F1D3B">
      <w:pPr>
        <w:spacing w:after="0" w:line="240" w:lineRule="auto"/>
        <w:jc w:val="both"/>
        <w:rPr>
          <w:rFonts w:eastAsia="Times New Roman" w:cstheme="minorHAnsi"/>
          <w:lang w:eastAsia="fr-FR"/>
        </w:rPr>
      </w:pPr>
      <w:r w:rsidRPr="00D1662A">
        <w:rPr>
          <w:rFonts w:eastAsia="Times New Roman" w:cstheme="minorHAnsi"/>
          <w:lang w:eastAsia="fr-FR"/>
        </w:rPr>
        <w:t xml:space="preserve">Au moment de la mise en place du RIFSEEP au sein de la commune, le montant correspondant au régime indemnitaire mensuel est </w:t>
      </w:r>
      <w:proofErr w:type="gramStart"/>
      <w:r w:rsidRPr="00D1662A">
        <w:rPr>
          <w:rFonts w:eastAsia="Times New Roman" w:cstheme="minorHAnsi"/>
          <w:lang w:eastAsia="fr-FR"/>
        </w:rPr>
        <w:t>a</w:t>
      </w:r>
      <w:proofErr w:type="gramEnd"/>
      <w:r w:rsidRPr="00D1662A">
        <w:rPr>
          <w:rFonts w:eastAsia="Times New Roman" w:cstheme="minorHAnsi"/>
          <w:lang w:eastAsia="fr-FR"/>
        </w:rPr>
        <w:t xml:space="preserve"> minima maintenu à titre individuel, dans le cadre de l’IFSE mensuelle et dans la limite des montants plafonds définis.</w:t>
      </w:r>
    </w:p>
    <w:p w14:paraId="335317A4" w14:textId="77777777" w:rsidR="00BD7825" w:rsidRDefault="00BD7825" w:rsidP="004F1D3B">
      <w:pPr>
        <w:spacing w:after="0" w:line="240" w:lineRule="auto"/>
        <w:rPr>
          <w:highlight w:val="green"/>
          <w:lang w:eastAsia="fr-FR"/>
        </w:rPr>
      </w:pPr>
    </w:p>
    <w:p w14:paraId="1CDD7D52" w14:textId="77777777" w:rsidR="004F1D3B" w:rsidRDefault="004F1D3B" w:rsidP="004F1D3B">
      <w:pPr>
        <w:spacing w:after="0" w:line="240" w:lineRule="auto"/>
        <w:rPr>
          <w:highlight w:val="green"/>
          <w:lang w:eastAsia="fr-FR"/>
        </w:rPr>
      </w:pPr>
    </w:p>
    <w:p w14:paraId="1FC89840" w14:textId="77777777" w:rsidR="004F1D3B" w:rsidRPr="00BD7825" w:rsidRDefault="004F1D3B" w:rsidP="004F1D3B">
      <w:pPr>
        <w:spacing w:after="0" w:line="240" w:lineRule="auto"/>
        <w:rPr>
          <w:highlight w:val="green"/>
          <w:lang w:eastAsia="fr-FR"/>
        </w:rPr>
      </w:pPr>
    </w:p>
    <w:p w14:paraId="193A74C5" w14:textId="6F05D87C" w:rsidR="00F64A08" w:rsidRDefault="00C15AC4" w:rsidP="004F1D3B">
      <w:pPr>
        <w:pStyle w:val="Titre3"/>
        <w:numPr>
          <w:ilvl w:val="2"/>
          <w:numId w:val="9"/>
        </w:numPr>
        <w:spacing w:before="0" w:line="240" w:lineRule="auto"/>
        <w:ind w:left="1225" w:hanging="505"/>
        <w:rPr>
          <w:rFonts w:asciiTheme="minorHAnsi" w:eastAsia="Times New Roman" w:hAnsiTheme="minorHAnsi" w:cstheme="minorHAnsi"/>
          <w:color w:val="auto"/>
          <w:sz w:val="22"/>
          <w:szCs w:val="22"/>
          <w:lang w:eastAsia="fr-FR"/>
        </w:rPr>
      </w:pPr>
      <w:bookmarkStart w:id="20" w:name="_Toc214297186"/>
      <w:r w:rsidRPr="000148A5">
        <w:rPr>
          <w:rFonts w:asciiTheme="minorHAnsi" w:eastAsia="Times New Roman" w:hAnsiTheme="minorHAnsi" w:cstheme="minorHAnsi"/>
          <w:color w:val="auto"/>
          <w:sz w:val="22"/>
          <w:szCs w:val="22"/>
          <w:lang w:eastAsia="fr-FR"/>
        </w:rPr>
        <w:lastRenderedPageBreak/>
        <w:t>Plafonds maxima pour l’IFSE</w:t>
      </w:r>
      <w:bookmarkEnd w:id="20"/>
    </w:p>
    <w:p w14:paraId="4707613D" w14:textId="77777777" w:rsidR="00652E6C" w:rsidRPr="004F1D3B" w:rsidRDefault="00652E6C" w:rsidP="004F1D3B">
      <w:pPr>
        <w:spacing w:after="0" w:line="240" w:lineRule="auto"/>
        <w:rPr>
          <w:lang w:eastAsia="fr-FR"/>
        </w:rPr>
      </w:pPr>
    </w:p>
    <w:tbl>
      <w:tblPr>
        <w:tblW w:w="5402" w:type="dxa"/>
        <w:jc w:val="center"/>
        <w:tblLayout w:type="fixed"/>
        <w:tblCellMar>
          <w:left w:w="70" w:type="dxa"/>
          <w:right w:w="70" w:type="dxa"/>
        </w:tblCellMar>
        <w:tblLook w:val="04A0" w:firstRow="1" w:lastRow="0" w:firstColumn="1" w:lastColumn="0" w:noHBand="0" w:noVBand="1"/>
      </w:tblPr>
      <w:tblGrid>
        <w:gridCol w:w="1196"/>
        <w:gridCol w:w="1832"/>
        <w:gridCol w:w="2374"/>
      </w:tblGrid>
      <w:tr w:rsidR="00652E6C" w:rsidRPr="000148A5" w14:paraId="4A95A572" w14:textId="77777777" w:rsidTr="00652E6C">
        <w:trPr>
          <w:trHeight w:val="1200"/>
          <w:jc w:val="center"/>
        </w:trPr>
        <w:tc>
          <w:tcPr>
            <w:tcW w:w="1196" w:type="dxa"/>
            <w:tcBorders>
              <w:top w:val="single" w:sz="4" w:space="0" w:color="000000"/>
              <w:left w:val="single" w:sz="4" w:space="0" w:color="000000"/>
              <w:bottom w:val="single" w:sz="4" w:space="0" w:color="000000"/>
              <w:right w:val="single" w:sz="4" w:space="0" w:color="000000"/>
            </w:tcBorders>
            <w:shd w:val="clear" w:color="000000" w:fill="BFBFBF"/>
            <w:vAlign w:val="center"/>
          </w:tcPr>
          <w:p w14:paraId="44525367" w14:textId="77777777" w:rsidR="00652E6C" w:rsidRPr="000148A5" w:rsidRDefault="00652E6C" w:rsidP="004F1D3B">
            <w:pPr>
              <w:spacing w:after="0" w:line="240" w:lineRule="auto"/>
              <w:jc w:val="center"/>
              <w:rPr>
                <w:rFonts w:eastAsia="Times New Roman" w:cstheme="minorHAnsi"/>
                <w:b/>
                <w:bCs/>
                <w:color w:val="000000"/>
                <w:lang w:eastAsia="fr-FR"/>
              </w:rPr>
            </w:pPr>
            <w:r w:rsidRPr="000148A5">
              <w:rPr>
                <w:rFonts w:eastAsia="Times New Roman" w:cstheme="minorHAnsi"/>
                <w:b/>
                <w:bCs/>
                <w:color w:val="000000"/>
                <w:lang w:eastAsia="fr-FR"/>
              </w:rPr>
              <w:t>Groupes</w:t>
            </w:r>
          </w:p>
        </w:tc>
        <w:tc>
          <w:tcPr>
            <w:tcW w:w="1832" w:type="dxa"/>
            <w:tcBorders>
              <w:top w:val="single" w:sz="4" w:space="0" w:color="000000"/>
              <w:bottom w:val="single" w:sz="4" w:space="0" w:color="000000"/>
              <w:right w:val="single" w:sz="4" w:space="0" w:color="000000"/>
            </w:tcBorders>
            <w:shd w:val="clear" w:color="000000" w:fill="BFBFBF"/>
            <w:vAlign w:val="center"/>
          </w:tcPr>
          <w:p w14:paraId="25567F3F" w14:textId="77777777" w:rsidR="00652E6C" w:rsidRPr="000148A5" w:rsidRDefault="00652E6C" w:rsidP="004F1D3B">
            <w:pPr>
              <w:spacing w:after="0" w:line="240" w:lineRule="auto"/>
              <w:jc w:val="center"/>
              <w:rPr>
                <w:rFonts w:eastAsia="Times New Roman" w:cstheme="minorHAnsi"/>
                <w:b/>
                <w:bCs/>
                <w:color w:val="000000"/>
                <w:lang w:eastAsia="fr-FR"/>
              </w:rPr>
            </w:pPr>
            <w:r w:rsidRPr="000148A5">
              <w:rPr>
                <w:rFonts w:eastAsia="Times New Roman" w:cstheme="minorHAnsi"/>
                <w:b/>
                <w:bCs/>
                <w:color w:val="000000"/>
                <w:lang w:eastAsia="fr-FR"/>
              </w:rPr>
              <w:t>Groupes de fonctions</w:t>
            </w:r>
          </w:p>
        </w:tc>
        <w:tc>
          <w:tcPr>
            <w:tcW w:w="2374" w:type="dxa"/>
            <w:tcBorders>
              <w:top w:val="single" w:sz="4" w:space="0" w:color="000000"/>
              <w:bottom w:val="single" w:sz="4" w:space="0" w:color="000000"/>
              <w:right w:val="single" w:sz="4" w:space="0" w:color="000000"/>
            </w:tcBorders>
            <w:shd w:val="clear" w:color="000000" w:fill="BFBFBF"/>
            <w:vAlign w:val="center"/>
          </w:tcPr>
          <w:p w14:paraId="025C4BCA" w14:textId="77777777" w:rsidR="00652E6C" w:rsidRPr="000148A5" w:rsidRDefault="00652E6C" w:rsidP="004F1D3B">
            <w:pPr>
              <w:spacing w:after="0" w:line="240" w:lineRule="auto"/>
              <w:jc w:val="center"/>
              <w:rPr>
                <w:rFonts w:eastAsia="Times New Roman" w:cstheme="minorHAnsi"/>
                <w:b/>
                <w:bCs/>
                <w:color w:val="000000"/>
                <w:lang w:eastAsia="fr-FR"/>
              </w:rPr>
            </w:pPr>
            <w:r w:rsidRPr="000148A5">
              <w:rPr>
                <w:rFonts w:eastAsia="Times New Roman" w:cstheme="minorHAnsi"/>
                <w:b/>
                <w:bCs/>
                <w:color w:val="000000"/>
                <w:lang w:eastAsia="fr-FR"/>
              </w:rPr>
              <w:t>Montants plafonds IFSE annuels</w:t>
            </w:r>
          </w:p>
        </w:tc>
      </w:tr>
      <w:tr w:rsidR="00652E6C" w:rsidRPr="000148A5" w14:paraId="5886DBC7" w14:textId="77777777" w:rsidTr="00652E6C">
        <w:trPr>
          <w:trHeight w:val="402"/>
          <w:jc w:val="center"/>
        </w:trPr>
        <w:tc>
          <w:tcPr>
            <w:tcW w:w="1196" w:type="dxa"/>
            <w:vMerge w:val="restart"/>
            <w:tcBorders>
              <w:left w:val="single" w:sz="4" w:space="0" w:color="000000"/>
              <w:bottom w:val="single" w:sz="4" w:space="0" w:color="000000"/>
              <w:right w:val="single" w:sz="4" w:space="0" w:color="000000"/>
            </w:tcBorders>
            <w:vAlign w:val="center"/>
          </w:tcPr>
          <w:p w14:paraId="69F8DB61" w14:textId="77777777" w:rsidR="00652E6C" w:rsidRPr="000148A5" w:rsidRDefault="00652E6C" w:rsidP="004F1D3B">
            <w:pPr>
              <w:spacing w:after="0" w:line="240" w:lineRule="auto"/>
              <w:jc w:val="center"/>
              <w:rPr>
                <w:rFonts w:eastAsia="Times New Roman" w:cstheme="minorHAnsi"/>
                <w:color w:val="000000"/>
                <w:lang w:eastAsia="fr-FR"/>
              </w:rPr>
            </w:pPr>
            <w:r w:rsidRPr="000148A5">
              <w:rPr>
                <w:rFonts w:eastAsia="Times New Roman" w:cstheme="minorHAnsi"/>
                <w:color w:val="000000"/>
                <w:lang w:eastAsia="fr-FR"/>
              </w:rPr>
              <w:t>A</w:t>
            </w:r>
          </w:p>
        </w:tc>
        <w:tc>
          <w:tcPr>
            <w:tcW w:w="1832" w:type="dxa"/>
            <w:tcBorders>
              <w:bottom w:val="single" w:sz="4" w:space="0" w:color="000000"/>
              <w:right w:val="single" w:sz="4" w:space="0" w:color="000000"/>
            </w:tcBorders>
            <w:vAlign w:val="center"/>
          </w:tcPr>
          <w:p w14:paraId="0B0517B2" w14:textId="77777777" w:rsidR="00652E6C" w:rsidRPr="000148A5" w:rsidRDefault="00652E6C" w:rsidP="004F1D3B">
            <w:pPr>
              <w:spacing w:after="0" w:line="240" w:lineRule="auto"/>
              <w:jc w:val="center"/>
              <w:rPr>
                <w:rFonts w:eastAsia="Times New Roman" w:cstheme="minorHAnsi"/>
                <w:color w:val="000000"/>
                <w:lang w:eastAsia="fr-FR"/>
              </w:rPr>
            </w:pPr>
            <w:r w:rsidRPr="000148A5">
              <w:rPr>
                <w:rFonts w:eastAsia="Times New Roman" w:cstheme="minorHAnsi"/>
                <w:color w:val="000000"/>
                <w:lang w:eastAsia="fr-FR"/>
              </w:rPr>
              <w:t>A1</w:t>
            </w:r>
          </w:p>
        </w:tc>
        <w:tc>
          <w:tcPr>
            <w:tcW w:w="2374" w:type="dxa"/>
            <w:tcBorders>
              <w:bottom w:val="single" w:sz="4" w:space="0" w:color="000000"/>
              <w:right w:val="single" w:sz="4" w:space="0" w:color="000000"/>
            </w:tcBorders>
            <w:shd w:val="clear" w:color="000000" w:fill="D9D9D9"/>
            <w:vAlign w:val="center"/>
          </w:tcPr>
          <w:p w14:paraId="5D6ABA04" w14:textId="48EC6AC3" w:rsidR="00652E6C" w:rsidRPr="000148A5" w:rsidRDefault="00652E6C" w:rsidP="004F1D3B">
            <w:pPr>
              <w:spacing w:after="0" w:line="240" w:lineRule="auto"/>
              <w:jc w:val="center"/>
              <w:rPr>
                <w:rFonts w:eastAsia="Times New Roman" w:cstheme="minorHAnsi"/>
                <w:color w:val="000000"/>
                <w:lang w:eastAsia="fr-FR"/>
              </w:rPr>
            </w:pPr>
            <w:r w:rsidRPr="000148A5">
              <w:rPr>
                <w:rFonts w:eastAsia="Times New Roman" w:cstheme="minorHAnsi"/>
                <w:color w:val="000000"/>
                <w:lang w:eastAsia="fr-FR"/>
              </w:rPr>
              <w:t>18 108,00 €</w:t>
            </w:r>
          </w:p>
        </w:tc>
      </w:tr>
      <w:tr w:rsidR="00652E6C" w:rsidRPr="000148A5" w14:paraId="32746216" w14:textId="77777777" w:rsidTr="00652E6C">
        <w:trPr>
          <w:trHeight w:val="402"/>
          <w:jc w:val="center"/>
        </w:trPr>
        <w:tc>
          <w:tcPr>
            <w:tcW w:w="1196" w:type="dxa"/>
            <w:vMerge/>
            <w:tcBorders>
              <w:left w:val="single" w:sz="4" w:space="0" w:color="000000"/>
              <w:bottom w:val="single" w:sz="4" w:space="0" w:color="000000"/>
              <w:right w:val="single" w:sz="4" w:space="0" w:color="000000"/>
            </w:tcBorders>
            <w:vAlign w:val="center"/>
          </w:tcPr>
          <w:p w14:paraId="3A235F19" w14:textId="77777777" w:rsidR="00652E6C" w:rsidRPr="000148A5" w:rsidRDefault="00652E6C" w:rsidP="004F1D3B">
            <w:pPr>
              <w:spacing w:after="0" w:line="240" w:lineRule="auto"/>
              <w:jc w:val="center"/>
              <w:rPr>
                <w:rFonts w:eastAsia="Times New Roman" w:cstheme="minorHAnsi"/>
                <w:color w:val="000000"/>
                <w:lang w:eastAsia="fr-FR"/>
              </w:rPr>
            </w:pPr>
          </w:p>
        </w:tc>
        <w:tc>
          <w:tcPr>
            <w:tcW w:w="1832" w:type="dxa"/>
            <w:tcBorders>
              <w:bottom w:val="single" w:sz="4" w:space="0" w:color="auto"/>
              <w:right w:val="single" w:sz="4" w:space="0" w:color="000000"/>
            </w:tcBorders>
            <w:vAlign w:val="center"/>
          </w:tcPr>
          <w:p w14:paraId="7A041A1F" w14:textId="77777777" w:rsidR="00652E6C" w:rsidRPr="000148A5" w:rsidRDefault="00652E6C" w:rsidP="004F1D3B">
            <w:pPr>
              <w:spacing w:after="0" w:line="240" w:lineRule="auto"/>
              <w:jc w:val="center"/>
              <w:rPr>
                <w:rFonts w:eastAsia="Times New Roman" w:cstheme="minorHAnsi"/>
                <w:color w:val="000000"/>
                <w:lang w:eastAsia="fr-FR"/>
              </w:rPr>
            </w:pPr>
            <w:r w:rsidRPr="000148A5">
              <w:rPr>
                <w:rFonts w:eastAsia="Times New Roman" w:cstheme="minorHAnsi"/>
                <w:color w:val="000000"/>
                <w:lang w:eastAsia="fr-FR"/>
              </w:rPr>
              <w:t>A2</w:t>
            </w:r>
          </w:p>
        </w:tc>
        <w:tc>
          <w:tcPr>
            <w:tcW w:w="2374" w:type="dxa"/>
            <w:tcBorders>
              <w:bottom w:val="single" w:sz="4" w:space="0" w:color="auto"/>
              <w:right w:val="single" w:sz="4" w:space="0" w:color="000000"/>
            </w:tcBorders>
            <w:shd w:val="clear" w:color="000000" w:fill="D9D9D9"/>
            <w:vAlign w:val="center"/>
          </w:tcPr>
          <w:p w14:paraId="0A6B0183" w14:textId="3C5A742E" w:rsidR="00652E6C" w:rsidRPr="000148A5" w:rsidRDefault="00652E6C" w:rsidP="004F1D3B">
            <w:pPr>
              <w:spacing w:after="0" w:line="240" w:lineRule="auto"/>
              <w:jc w:val="center"/>
              <w:rPr>
                <w:rFonts w:eastAsia="Times New Roman" w:cstheme="minorHAnsi"/>
                <w:color w:val="000000"/>
                <w:lang w:eastAsia="fr-FR"/>
              </w:rPr>
            </w:pPr>
            <w:r w:rsidRPr="000148A5">
              <w:rPr>
                <w:rFonts w:eastAsia="Times New Roman" w:cstheme="minorHAnsi"/>
                <w:color w:val="000000"/>
                <w:lang w:eastAsia="fr-FR"/>
              </w:rPr>
              <w:t>18 108,00 €</w:t>
            </w:r>
          </w:p>
        </w:tc>
      </w:tr>
      <w:tr w:rsidR="00652E6C" w:rsidRPr="000148A5" w14:paraId="18B248E2" w14:textId="77777777" w:rsidTr="00652E6C">
        <w:trPr>
          <w:trHeight w:val="362"/>
          <w:jc w:val="center"/>
        </w:trPr>
        <w:tc>
          <w:tcPr>
            <w:tcW w:w="1196" w:type="dxa"/>
            <w:vMerge w:val="restart"/>
            <w:tcBorders>
              <w:left w:val="single" w:sz="4" w:space="0" w:color="000000"/>
              <w:bottom w:val="single" w:sz="4" w:space="0" w:color="000000"/>
              <w:right w:val="single" w:sz="4" w:space="0" w:color="auto"/>
            </w:tcBorders>
            <w:vAlign w:val="center"/>
          </w:tcPr>
          <w:p w14:paraId="35E3B14C" w14:textId="77777777" w:rsidR="00652E6C" w:rsidRPr="000148A5" w:rsidRDefault="00652E6C" w:rsidP="004F1D3B">
            <w:pPr>
              <w:spacing w:after="0" w:line="240" w:lineRule="auto"/>
              <w:jc w:val="center"/>
              <w:rPr>
                <w:rFonts w:eastAsia="Times New Roman" w:cstheme="minorHAnsi"/>
                <w:color w:val="000000"/>
                <w:lang w:eastAsia="fr-FR"/>
              </w:rPr>
            </w:pPr>
            <w:r w:rsidRPr="000148A5">
              <w:rPr>
                <w:rFonts w:eastAsia="Times New Roman" w:cstheme="minorHAnsi"/>
                <w:color w:val="000000"/>
                <w:lang w:eastAsia="fr-FR"/>
              </w:rPr>
              <w:t>B</w:t>
            </w:r>
          </w:p>
        </w:tc>
        <w:tc>
          <w:tcPr>
            <w:tcW w:w="1832" w:type="dxa"/>
            <w:tcBorders>
              <w:top w:val="single" w:sz="4" w:space="0" w:color="auto"/>
              <w:left w:val="single" w:sz="4" w:space="0" w:color="auto"/>
              <w:bottom w:val="single" w:sz="4" w:space="0" w:color="auto"/>
              <w:right w:val="single" w:sz="4" w:space="0" w:color="auto"/>
            </w:tcBorders>
            <w:vAlign w:val="center"/>
          </w:tcPr>
          <w:p w14:paraId="7B157923" w14:textId="77777777" w:rsidR="00652E6C" w:rsidRPr="000148A5" w:rsidRDefault="00652E6C" w:rsidP="004F1D3B">
            <w:pPr>
              <w:spacing w:after="0" w:line="240" w:lineRule="auto"/>
              <w:jc w:val="center"/>
              <w:rPr>
                <w:rFonts w:eastAsia="Times New Roman" w:cstheme="minorHAnsi"/>
                <w:color w:val="000000"/>
                <w:lang w:eastAsia="fr-FR"/>
              </w:rPr>
            </w:pPr>
            <w:r w:rsidRPr="000148A5">
              <w:rPr>
                <w:rFonts w:eastAsia="Times New Roman" w:cstheme="minorHAnsi"/>
                <w:color w:val="000000"/>
                <w:lang w:eastAsia="fr-FR"/>
              </w:rPr>
              <w:t>B1</w:t>
            </w:r>
          </w:p>
        </w:tc>
        <w:tc>
          <w:tcPr>
            <w:tcW w:w="2374" w:type="dxa"/>
            <w:tcBorders>
              <w:top w:val="single" w:sz="4" w:space="0" w:color="auto"/>
              <w:left w:val="single" w:sz="4" w:space="0" w:color="auto"/>
              <w:bottom w:val="single" w:sz="4" w:space="0" w:color="auto"/>
              <w:right w:val="single" w:sz="4" w:space="0" w:color="auto"/>
            </w:tcBorders>
            <w:shd w:val="clear" w:color="000000" w:fill="D9D9D9"/>
            <w:vAlign w:val="center"/>
          </w:tcPr>
          <w:p w14:paraId="01D52D54" w14:textId="13C9A851" w:rsidR="00652E6C" w:rsidRPr="000148A5" w:rsidRDefault="00652E6C" w:rsidP="004F1D3B">
            <w:pPr>
              <w:spacing w:after="0" w:line="240" w:lineRule="auto"/>
              <w:jc w:val="center"/>
              <w:rPr>
                <w:rFonts w:eastAsia="Times New Roman" w:cstheme="minorHAnsi"/>
                <w:color w:val="000000"/>
                <w:lang w:eastAsia="fr-FR"/>
              </w:rPr>
            </w:pPr>
            <w:r w:rsidRPr="000148A5">
              <w:rPr>
                <w:rFonts w:eastAsia="Times New Roman" w:cstheme="minorHAnsi"/>
                <w:color w:val="000000"/>
                <w:lang w:eastAsia="fr-FR"/>
              </w:rPr>
              <w:t>8 748,00 €</w:t>
            </w:r>
          </w:p>
        </w:tc>
      </w:tr>
      <w:tr w:rsidR="00652E6C" w:rsidRPr="000148A5" w14:paraId="0EA4D103" w14:textId="77777777" w:rsidTr="00652E6C">
        <w:trPr>
          <w:trHeight w:val="402"/>
          <w:jc w:val="center"/>
        </w:trPr>
        <w:tc>
          <w:tcPr>
            <w:tcW w:w="1196" w:type="dxa"/>
            <w:vMerge/>
            <w:tcBorders>
              <w:left w:val="single" w:sz="4" w:space="0" w:color="000000"/>
              <w:bottom w:val="single" w:sz="4" w:space="0" w:color="000000"/>
              <w:right w:val="single" w:sz="4" w:space="0" w:color="auto"/>
            </w:tcBorders>
            <w:vAlign w:val="center"/>
          </w:tcPr>
          <w:p w14:paraId="38677E15" w14:textId="77777777" w:rsidR="00652E6C" w:rsidRPr="000148A5" w:rsidRDefault="00652E6C" w:rsidP="004F1D3B">
            <w:pPr>
              <w:spacing w:after="0" w:line="240" w:lineRule="auto"/>
              <w:jc w:val="center"/>
              <w:rPr>
                <w:rFonts w:eastAsia="Times New Roman" w:cstheme="minorHAnsi"/>
                <w:color w:val="000000"/>
                <w:lang w:eastAsia="fr-FR"/>
              </w:rPr>
            </w:pPr>
          </w:p>
        </w:tc>
        <w:tc>
          <w:tcPr>
            <w:tcW w:w="1832" w:type="dxa"/>
            <w:tcBorders>
              <w:top w:val="single" w:sz="4" w:space="0" w:color="auto"/>
              <w:left w:val="single" w:sz="4" w:space="0" w:color="auto"/>
              <w:bottom w:val="single" w:sz="4" w:space="0" w:color="auto"/>
              <w:right w:val="single" w:sz="4" w:space="0" w:color="auto"/>
            </w:tcBorders>
            <w:vAlign w:val="center"/>
          </w:tcPr>
          <w:p w14:paraId="755CABB1" w14:textId="77777777" w:rsidR="00652E6C" w:rsidRPr="000148A5" w:rsidRDefault="00652E6C" w:rsidP="004F1D3B">
            <w:pPr>
              <w:spacing w:after="0" w:line="240" w:lineRule="auto"/>
              <w:jc w:val="center"/>
              <w:rPr>
                <w:rFonts w:eastAsia="Times New Roman" w:cstheme="minorHAnsi"/>
                <w:color w:val="000000"/>
                <w:lang w:eastAsia="fr-FR"/>
              </w:rPr>
            </w:pPr>
            <w:r w:rsidRPr="000148A5">
              <w:rPr>
                <w:rFonts w:eastAsia="Times New Roman" w:cstheme="minorHAnsi"/>
                <w:color w:val="000000"/>
                <w:lang w:eastAsia="fr-FR"/>
              </w:rPr>
              <w:t>B2</w:t>
            </w:r>
          </w:p>
        </w:tc>
        <w:tc>
          <w:tcPr>
            <w:tcW w:w="2374" w:type="dxa"/>
            <w:tcBorders>
              <w:top w:val="single" w:sz="4" w:space="0" w:color="auto"/>
              <w:left w:val="single" w:sz="4" w:space="0" w:color="auto"/>
              <w:bottom w:val="single" w:sz="4" w:space="0" w:color="auto"/>
              <w:right w:val="single" w:sz="4" w:space="0" w:color="auto"/>
            </w:tcBorders>
            <w:shd w:val="clear" w:color="000000" w:fill="D9D9D9"/>
            <w:vAlign w:val="center"/>
          </w:tcPr>
          <w:p w14:paraId="7F338AC0" w14:textId="786775C7" w:rsidR="00652E6C" w:rsidRPr="000148A5" w:rsidRDefault="00652E6C" w:rsidP="004F1D3B">
            <w:pPr>
              <w:spacing w:after="0" w:line="240" w:lineRule="auto"/>
              <w:jc w:val="center"/>
              <w:rPr>
                <w:rFonts w:eastAsia="Times New Roman" w:cstheme="minorHAnsi"/>
                <w:color w:val="000000"/>
                <w:lang w:eastAsia="fr-FR"/>
              </w:rPr>
            </w:pPr>
            <w:r w:rsidRPr="000148A5">
              <w:rPr>
                <w:rFonts w:eastAsia="Times New Roman" w:cstheme="minorHAnsi"/>
                <w:color w:val="000000"/>
                <w:lang w:eastAsia="fr-FR"/>
              </w:rPr>
              <w:t>8 748,00 €</w:t>
            </w:r>
          </w:p>
        </w:tc>
      </w:tr>
      <w:tr w:rsidR="00652E6C" w:rsidRPr="000148A5" w14:paraId="3B141369" w14:textId="77777777" w:rsidTr="00652E6C">
        <w:trPr>
          <w:trHeight w:val="402"/>
          <w:jc w:val="center"/>
        </w:trPr>
        <w:tc>
          <w:tcPr>
            <w:tcW w:w="1196" w:type="dxa"/>
            <w:vMerge w:val="restart"/>
            <w:tcBorders>
              <w:left w:val="single" w:sz="4" w:space="0" w:color="000000"/>
              <w:bottom w:val="single" w:sz="4" w:space="0" w:color="000000"/>
              <w:right w:val="single" w:sz="4" w:space="0" w:color="auto"/>
            </w:tcBorders>
            <w:vAlign w:val="center"/>
          </w:tcPr>
          <w:p w14:paraId="63F31A75" w14:textId="77777777" w:rsidR="00652E6C" w:rsidRPr="000148A5" w:rsidRDefault="00652E6C" w:rsidP="004F1D3B">
            <w:pPr>
              <w:spacing w:after="0" w:line="240" w:lineRule="auto"/>
              <w:jc w:val="center"/>
              <w:rPr>
                <w:rFonts w:eastAsia="Times New Roman" w:cstheme="minorHAnsi"/>
                <w:color w:val="000000"/>
                <w:lang w:eastAsia="fr-FR"/>
              </w:rPr>
            </w:pPr>
            <w:r w:rsidRPr="000148A5">
              <w:rPr>
                <w:rFonts w:eastAsia="Times New Roman" w:cstheme="minorHAnsi"/>
                <w:color w:val="000000"/>
                <w:lang w:eastAsia="fr-FR"/>
              </w:rPr>
              <w:t>C</w:t>
            </w:r>
          </w:p>
        </w:tc>
        <w:tc>
          <w:tcPr>
            <w:tcW w:w="1832" w:type="dxa"/>
            <w:tcBorders>
              <w:top w:val="single" w:sz="4" w:space="0" w:color="auto"/>
              <w:left w:val="single" w:sz="4" w:space="0" w:color="auto"/>
              <w:bottom w:val="single" w:sz="4" w:space="0" w:color="auto"/>
              <w:right w:val="single" w:sz="4" w:space="0" w:color="auto"/>
            </w:tcBorders>
            <w:vAlign w:val="center"/>
          </w:tcPr>
          <w:p w14:paraId="004AE774" w14:textId="77777777" w:rsidR="00652E6C" w:rsidRPr="000148A5" w:rsidRDefault="00652E6C" w:rsidP="004F1D3B">
            <w:pPr>
              <w:spacing w:after="0" w:line="240" w:lineRule="auto"/>
              <w:jc w:val="center"/>
              <w:rPr>
                <w:rFonts w:eastAsia="Times New Roman" w:cstheme="minorHAnsi"/>
                <w:color w:val="000000"/>
                <w:lang w:eastAsia="fr-FR"/>
              </w:rPr>
            </w:pPr>
            <w:r w:rsidRPr="000148A5">
              <w:rPr>
                <w:rFonts w:eastAsia="Times New Roman" w:cstheme="minorHAnsi"/>
                <w:color w:val="000000"/>
                <w:lang w:eastAsia="fr-FR"/>
              </w:rPr>
              <w:t>C1</w:t>
            </w:r>
          </w:p>
        </w:tc>
        <w:tc>
          <w:tcPr>
            <w:tcW w:w="2374" w:type="dxa"/>
            <w:tcBorders>
              <w:top w:val="single" w:sz="4" w:space="0" w:color="auto"/>
              <w:left w:val="single" w:sz="4" w:space="0" w:color="auto"/>
              <w:bottom w:val="single" w:sz="4" w:space="0" w:color="auto"/>
              <w:right w:val="single" w:sz="4" w:space="0" w:color="auto"/>
            </w:tcBorders>
            <w:shd w:val="clear" w:color="000000" w:fill="D9D9D9"/>
            <w:vAlign w:val="center"/>
          </w:tcPr>
          <w:p w14:paraId="549E04A9" w14:textId="0870A3B4" w:rsidR="00652E6C" w:rsidRPr="000148A5" w:rsidRDefault="00652E6C" w:rsidP="004F1D3B">
            <w:pPr>
              <w:spacing w:after="0" w:line="240" w:lineRule="auto"/>
              <w:jc w:val="center"/>
              <w:rPr>
                <w:rFonts w:eastAsia="Times New Roman" w:cstheme="minorHAnsi"/>
                <w:color w:val="000000"/>
                <w:lang w:eastAsia="fr-FR"/>
              </w:rPr>
            </w:pPr>
            <w:r w:rsidRPr="000148A5">
              <w:rPr>
                <w:rFonts w:eastAsia="Times New Roman" w:cstheme="minorHAnsi"/>
                <w:color w:val="000000"/>
                <w:lang w:eastAsia="fr-FR"/>
              </w:rPr>
              <w:t>5 676,00 €</w:t>
            </w:r>
          </w:p>
        </w:tc>
      </w:tr>
      <w:tr w:rsidR="00652E6C" w:rsidRPr="000148A5" w14:paraId="324566B5" w14:textId="77777777" w:rsidTr="00652E6C">
        <w:trPr>
          <w:trHeight w:val="402"/>
          <w:jc w:val="center"/>
        </w:trPr>
        <w:tc>
          <w:tcPr>
            <w:tcW w:w="1196" w:type="dxa"/>
            <w:vMerge/>
            <w:tcBorders>
              <w:left w:val="single" w:sz="4" w:space="0" w:color="000000"/>
              <w:bottom w:val="single" w:sz="4" w:space="0" w:color="000000"/>
              <w:right w:val="single" w:sz="4" w:space="0" w:color="000000"/>
            </w:tcBorders>
            <w:vAlign w:val="center"/>
          </w:tcPr>
          <w:p w14:paraId="42050EAE" w14:textId="77777777" w:rsidR="00652E6C" w:rsidRPr="000148A5" w:rsidRDefault="00652E6C" w:rsidP="004F1D3B">
            <w:pPr>
              <w:spacing w:after="0" w:line="240" w:lineRule="auto"/>
              <w:jc w:val="center"/>
              <w:rPr>
                <w:rFonts w:eastAsia="Times New Roman" w:cstheme="minorHAnsi"/>
                <w:color w:val="000000"/>
                <w:lang w:eastAsia="fr-FR"/>
              </w:rPr>
            </w:pPr>
          </w:p>
        </w:tc>
        <w:tc>
          <w:tcPr>
            <w:tcW w:w="1832" w:type="dxa"/>
            <w:tcBorders>
              <w:top w:val="single" w:sz="4" w:space="0" w:color="auto"/>
              <w:bottom w:val="single" w:sz="4" w:space="0" w:color="000000"/>
              <w:right w:val="single" w:sz="4" w:space="0" w:color="000000"/>
            </w:tcBorders>
            <w:vAlign w:val="center"/>
          </w:tcPr>
          <w:p w14:paraId="57110479" w14:textId="77777777" w:rsidR="00652E6C" w:rsidRPr="000148A5" w:rsidRDefault="00652E6C" w:rsidP="004F1D3B">
            <w:pPr>
              <w:spacing w:after="0" w:line="240" w:lineRule="auto"/>
              <w:jc w:val="center"/>
              <w:rPr>
                <w:rFonts w:eastAsia="Times New Roman" w:cstheme="minorHAnsi"/>
                <w:color w:val="000000"/>
                <w:lang w:eastAsia="fr-FR"/>
              </w:rPr>
            </w:pPr>
            <w:r w:rsidRPr="000148A5">
              <w:rPr>
                <w:rFonts w:eastAsia="Times New Roman" w:cstheme="minorHAnsi"/>
                <w:color w:val="000000"/>
                <w:lang w:eastAsia="fr-FR"/>
              </w:rPr>
              <w:t>C2</w:t>
            </w:r>
          </w:p>
        </w:tc>
        <w:tc>
          <w:tcPr>
            <w:tcW w:w="2374" w:type="dxa"/>
            <w:tcBorders>
              <w:top w:val="single" w:sz="4" w:space="0" w:color="auto"/>
              <w:bottom w:val="single" w:sz="4" w:space="0" w:color="000000"/>
              <w:right w:val="single" w:sz="4" w:space="0" w:color="000000"/>
            </w:tcBorders>
            <w:shd w:val="clear" w:color="000000" w:fill="D9D9D9"/>
            <w:vAlign w:val="center"/>
          </w:tcPr>
          <w:p w14:paraId="42E578F0" w14:textId="449FB791" w:rsidR="00652E6C" w:rsidRPr="000148A5" w:rsidRDefault="00EE1647" w:rsidP="004F1D3B">
            <w:pPr>
              <w:spacing w:after="0" w:line="240" w:lineRule="auto"/>
              <w:jc w:val="center"/>
              <w:rPr>
                <w:rFonts w:eastAsia="Times New Roman" w:cstheme="minorHAnsi"/>
                <w:color w:val="000000"/>
                <w:lang w:eastAsia="fr-FR"/>
              </w:rPr>
            </w:pPr>
            <w:r>
              <w:rPr>
                <w:rFonts w:eastAsia="Times New Roman" w:cstheme="minorHAnsi"/>
                <w:color w:val="000000"/>
                <w:lang w:eastAsia="fr-FR"/>
              </w:rPr>
              <w:t>3 9</w:t>
            </w:r>
            <w:r w:rsidR="000B33F3">
              <w:rPr>
                <w:rFonts w:eastAsia="Times New Roman" w:cstheme="minorHAnsi"/>
                <w:color w:val="000000"/>
                <w:lang w:eastAsia="fr-FR"/>
              </w:rPr>
              <w:t>72</w:t>
            </w:r>
            <w:r w:rsidR="00652E6C" w:rsidRPr="000148A5">
              <w:rPr>
                <w:rFonts w:eastAsia="Times New Roman" w:cstheme="minorHAnsi"/>
                <w:color w:val="000000"/>
                <w:lang w:eastAsia="fr-FR"/>
              </w:rPr>
              <w:t>,00 €</w:t>
            </w:r>
          </w:p>
        </w:tc>
      </w:tr>
      <w:tr w:rsidR="00652E6C" w:rsidRPr="000148A5" w14:paraId="025B8D22" w14:textId="77777777" w:rsidTr="00652E6C">
        <w:trPr>
          <w:trHeight w:val="402"/>
          <w:jc w:val="center"/>
        </w:trPr>
        <w:tc>
          <w:tcPr>
            <w:tcW w:w="1196" w:type="dxa"/>
            <w:vMerge/>
            <w:tcBorders>
              <w:left w:val="single" w:sz="4" w:space="0" w:color="000000"/>
              <w:bottom w:val="single" w:sz="4" w:space="0" w:color="000000"/>
              <w:right w:val="single" w:sz="4" w:space="0" w:color="000000"/>
            </w:tcBorders>
            <w:vAlign w:val="center"/>
          </w:tcPr>
          <w:p w14:paraId="2B820366" w14:textId="77777777" w:rsidR="00652E6C" w:rsidRPr="000148A5" w:rsidRDefault="00652E6C" w:rsidP="004F1D3B">
            <w:pPr>
              <w:spacing w:after="0" w:line="240" w:lineRule="auto"/>
              <w:jc w:val="center"/>
              <w:rPr>
                <w:rFonts w:eastAsia="Times New Roman" w:cstheme="minorHAnsi"/>
                <w:color w:val="000000"/>
                <w:lang w:eastAsia="fr-FR"/>
              </w:rPr>
            </w:pPr>
          </w:p>
        </w:tc>
        <w:tc>
          <w:tcPr>
            <w:tcW w:w="1832" w:type="dxa"/>
            <w:tcBorders>
              <w:bottom w:val="single" w:sz="4" w:space="0" w:color="000000"/>
              <w:right w:val="single" w:sz="4" w:space="0" w:color="000000"/>
            </w:tcBorders>
            <w:vAlign w:val="center"/>
          </w:tcPr>
          <w:p w14:paraId="35C92B22" w14:textId="77777777" w:rsidR="00652E6C" w:rsidRPr="000148A5" w:rsidRDefault="00652E6C" w:rsidP="004F1D3B">
            <w:pPr>
              <w:spacing w:after="0" w:line="240" w:lineRule="auto"/>
              <w:jc w:val="center"/>
              <w:rPr>
                <w:rFonts w:eastAsia="Times New Roman" w:cstheme="minorHAnsi"/>
                <w:color w:val="000000"/>
                <w:lang w:eastAsia="fr-FR"/>
              </w:rPr>
            </w:pPr>
            <w:r w:rsidRPr="000148A5">
              <w:rPr>
                <w:rFonts w:eastAsia="Times New Roman" w:cstheme="minorHAnsi"/>
                <w:color w:val="000000"/>
                <w:lang w:eastAsia="fr-FR"/>
              </w:rPr>
              <w:t>C3</w:t>
            </w:r>
          </w:p>
        </w:tc>
        <w:tc>
          <w:tcPr>
            <w:tcW w:w="2374" w:type="dxa"/>
            <w:tcBorders>
              <w:bottom w:val="single" w:sz="4" w:space="0" w:color="000000"/>
              <w:right w:val="single" w:sz="4" w:space="0" w:color="000000"/>
            </w:tcBorders>
            <w:shd w:val="clear" w:color="000000" w:fill="D9D9D9"/>
            <w:vAlign w:val="center"/>
          </w:tcPr>
          <w:p w14:paraId="01889158" w14:textId="2E8A3E9B" w:rsidR="00652E6C" w:rsidRPr="000148A5" w:rsidRDefault="000B33F3" w:rsidP="004F1D3B">
            <w:pPr>
              <w:spacing w:after="0" w:line="240" w:lineRule="auto"/>
              <w:jc w:val="center"/>
              <w:rPr>
                <w:rFonts w:eastAsia="Times New Roman" w:cstheme="minorHAnsi"/>
                <w:color w:val="000000"/>
                <w:lang w:eastAsia="fr-FR"/>
              </w:rPr>
            </w:pPr>
            <w:r>
              <w:rPr>
                <w:rFonts w:eastAsia="Times New Roman" w:cstheme="minorHAnsi"/>
                <w:color w:val="000000"/>
                <w:lang w:eastAsia="fr-FR"/>
              </w:rPr>
              <w:t>3 972</w:t>
            </w:r>
            <w:r w:rsidRPr="000148A5">
              <w:rPr>
                <w:rFonts w:eastAsia="Times New Roman" w:cstheme="minorHAnsi"/>
                <w:color w:val="000000"/>
                <w:lang w:eastAsia="fr-FR"/>
              </w:rPr>
              <w:t>,00 €</w:t>
            </w:r>
          </w:p>
        </w:tc>
      </w:tr>
      <w:tr w:rsidR="00652E6C" w:rsidRPr="000148A5" w14:paraId="04597F1B" w14:textId="77777777" w:rsidTr="00652E6C">
        <w:trPr>
          <w:trHeight w:val="402"/>
          <w:jc w:val="center"/>
        </w:trPr>
        <w:tc>
          <w:tcPr>
            <w:tcW w:w="1196" w:type="dxa"/>
            <w:vMerge/>
            <w:tcBorders>
              <w:left w:val="single" w:sz="4" w:space="0" w:color="000000"/>
              <w:bottom w:val="single" w:sz="4" w:space="0" w:color="000000"/>
              <w:right w:val="single" w:sz="4" w:space="0" w:color="000000"/>
            </w:tcBorders>
            <w:vAlign w:val="center"/>
          </w:tcPr>
          <w:p w14:paraId="044B4494" w14:textId="77777777" w:rsidR="00652E6C" w:rsidRPr="000148A5" w:rsidRDefault="00652E6C" w:rsidP="004F1D3B">
            <w:pPr>
              <w:spacing w:after="0" w:line="240" w:lineRule="auto"/>
              <w:jc w:val="center"/>
              <w:rPr>
                <w:rFonts w:eastAsia="Times New Roman" w:cstheme="minorHAnsi"/>
                <w:color w:val="000000"/>
                <w:lang w:eastAsia="fr-FR"/>
              </w:rPr>
            </w:pPr>
          </w:p>
        </w:tc>
        <w:tc>
          <w:tcPr>
            <w:tcW w:w="1832" w:type="dxa"/>
            <w:tcBorders>
              <w:bottom w:val="single" w:sz="4" w:space="0" w:color="000000"/>
              <w:right w:val="single" w:sz="4" w:space="0" w:color="000000"/>
            </w:tcBorders>
            <w:vAlign w:val="center"/>
          </w:tcPr>
          <w:p w14:paraId="56928CD9" w14:textId="77777777" w:rsidR="00652E6C" w:rsidRPr="000148A5" w:rsidRDefault="00652E6C" w:rsidP="004F1D3B">
            <w:pPr>
              <w:spacing w:after="0" w:line="240" w:lineRule="auto"/>
              <w:jc w:val="center"/>
              <w:rPr>
                <w:rFonts w:eastAsia="Times New Roman" w:cstheme="minorHAnsi"/>
                <w:color w:val="000000"/>
                <w:lang w:eastAsia="fr-FR"/>
              </w:rPr>
            </w:pPr>
            <w:r w:rsidRPr="000148A5">
              <w:rPr>
                <w:rFonts w:eastAsia="Times New Roman" w:cstheme="minorHAnsi"/>
                <w:color w:val="000000"/>
                <w:lang w:eastAsia="fr-FR"/>
              </w:rPr>
              <w:t>C4</w:t>
            </w:r>
          </w:p>
        </w:tc>
        <w:tc>
          <w:tcPr>
            <w:tcW w:w="2374" w:type="dxa"/>
            <w:tcBorders>
              <w:bottom w:val="single" w:sz="4" w:space="0" w:color="000000"/>
              <w:right w:val="single" w:sz="4" w:space="0" w:color="000000"/>
            </w:tcBorders>
            <w:shd w:val="clear" w:color="000000" w:fill="D9D9D9"/>
            <w:vAlign w:val="center"/>
          </w:tcPr>
          <w:p w14:paraId="4F324BAE" w14:textId="75213D8F" w:rsidR="00652E6C" w:rsidRPr="000148A5" w:rsidRDefault="000B33F3" w:rsidP="004F1D3B">
            <w:pPr>
              <w:spacing w:after="0" w:line="240" w:lineRule="auto"/>
              <w:jc w:val="center"/>
              <w:rPr>
                <w:rFonts w:eastAsia="Times New Roman" w:cstheme="minorHAnsi"/>
                <w:color w:val="000000"/>
                <w:lang w:eastAsia="fr-FR"/>
              </w:rPr>
            </w:pPr>
            <w:r>
              <w:rPr>
                <w:rFonts w:eastAsia="Times New Roman" w:cstheme="minorHAnsi"/>
                <w:color w:val="000000"/>
                <w:lang w:eastAsia="fr-FR"/>
              </w:rPr>
              <w:t>3 972</w:t>
            </w:r>
            <w:r w:rsidRPr="000148A5">
              <w:rPr>
                <w:rFonts w:eastAsia="Times New Roman" w:cstheme="minorHAnsi"/>
                <w:color w:val="000000"/>
                <w:lang w:eastAsia="fr-FR"/>
              </w:rPr>
              <w:t>,00 €</w:t>
            </w:r>
          </w:p>
        </w:tc>
      </w:tr>
    </w:tbl>
    <w:p w14:paraId="2A1061E2" w14:textId="77777777" w:rsidR="00F64A08" w:rsidRDefault="00F64A08" w:rsidP="004F1D3B">
      <w:pPr>
        <w:spacing w:after="0" w:line="240" w:lineRule="auto"/>
        <w:rPr>
          <w:sz w:val="24"/>
          <w:szCs w:val="24"/>
          <w:lang w:eastAsia="fr-FR"/>
        </w:rPr>
      </w:pPr>
    </w:p>
    <w:p w14:paraId="45A2C924" w14:textId="77777777" w:rsidR="00F64A08" w:rsidRPr="00D1662A" w:rsidRDefault="00C15AC4" w:rsidP="004F1D3B">
      <w:pPr>
        <w:pStyle w:val="Titre3"/>
        <w:numPr>
          <w:ilvl w:val="2"/>
          <w:numId w:val="9"/>
        </w:numPr>
        <w:spacing w:before="0" w:line="240" w:lineRule="auto"/>
        <w:rPr>
          <w:rFonts w:asciiTheme="minorHAnsi" w:eastAsia="Times New Roman" w:hAnsiTheme="minorHAnsi" w:cstheme="minorHAnsi"/>
          <w:color w:val="auto"/>
          <w:sz w:val="22"/>
          <w:szCs w:val="22"/>
          <w:lang w:eastAsia="fr-FR"/>
        </w:rPr>
      </w:pPr>
      <w:bookmarkStart w:id="21" w:name="_Toc214297187"/>
      <w:r w:rsidRPr="00D1662A">
        <w:rPr>
          <w:rFonts w:asciiTheme="minorHAnsi" w:eastAsia="Times New Roman" w:hAnsiTheme="minorHAnsi" w:cstheme="minorHAnsi"/>
          <w:color w:val="auto"/>
          <w:sz w:val="22"/>
          <w:szCs w:val="22"/>
          <w:lang w:eastAsia="fr-FR"/>
        </w:rPr>
        <w:t>Révision du montant de l’IFSE attribué aux agents</w:t>
      </w:r>
      <w:bookmarkEnd w:id="21"/>
      <w:r w:rsidRPr="00D1662A">
        <w:rPr>
          <w:rFonts w:asciiTheme="minorHAnsi" w:eastAsia="Times New Roman" w:hAnsiTheme="minorHAnsi" w:cstheme="minorHAnsi"/>
          <w:color w:val="auto"/>
          <w:sz w:val="22"/>
          <w:szCs w:val="22"/>
          <w:lang w:eastAsia="fr-FR"/>
        </w:rPr>
        <w:t xml:space="preserve"> </w:t>
      </w:r>
    </w:p>
    <w:p w14:paraId="130052E3" w14:textId="77777777" w:rsidR="003C717E" w:rsidRPr="00D1662A" w:rsidRDefault="003C717E" w:rsidP="004F1D3B">
      <w:pPr>
        <w:spacing w:after="0" w:line="240" w:lineRule="auto"/>
        <w:jc w:val="both"/>
        <w:rPr>
          <w:rFonts w:eastAsia="Times New Roman" w:cstheme="minorHAnsi"/>
          <w:lang w:eastAsia="fr-FR"/>
        </w:rPr>
      </w:pPr>
    </w:p>
    <w:p w14:paraId="110B354F" w14:textId="5F59CC52" w:rsidR="00F64A08" w:rsidRPr="00D1662A" w:rsidRDefault="00C15AC4" w:rsidP="004F1D3B">
      <w:pPr>
        <w:spacing w:after="0" w:line="240" w:lineRule="auto"/>
        <w:jc w:val="both"/>
        <w:rPr>
          <w:rFonts w:eastAsia="Times New Roman" w:cstheme="minorHAnsi"/>
          <w:lang w:eastAsia="fr-FR"/>
        </w:rPr>
      </w:pPr>
      <w:r w:rsidRPr="00D1662A">
        <w:rPr>
          <w:rFonts w:eastAsia="Times New Roman" w:cstheme="minorHAnsi"/>
          <w:lang w:eastAsia="fr-FR"/>
        </w:rPr>
        <w:t xml:space="preserve">Le montant de l’IFSE attribué à un agent </w:t>
      </w:r>
      <w:r w:rsidRPr="00C60CBD">
        <w:rPr>
          <w:rFonts w:eastAsia="Times New Roman" w:cstheme="minorHAnsi"/>
          <w:lang w:eastAsia="fr-FR"/>
        </w:rPr>
        <w:t>pourra</w:t>
      </w:r>
      <w:r w:rsidRPr="00D1662A">
        <w:rPr>
          <w:rFonts w:eastAsia="Times New Roman" w:cstheme="minorHAnsi"/>
          <w:lang w:eastAsia="fr-FR"/>
        </w:rPr>
        <w:t xml:space="preserve"> faire l’objet d’un réexamen au regard des critères ci-dessous mentionnés, sans obligation de revalorisation : </w:t>
      </w:r>
    </w:p>
    <w:p w14:paraId="739CCC7D" w14:textId="77777777" w:rsidR="00BB7F17" w:rsidRPr="00D1662A" w:rsidRDefault="00BB7F17" w:rsidP="004F1D3B">
      <w:pPr>
        <w:spacing w:after="0" w:line="240" w:lineRule="auto"/>
        <w:jc w:val="both"/>
        <w:rPr>
          <w:rFonts w:eastAsia="Times New Roman" w:cstheme="minorHAnsi"/>
          <w:lang w:eastAsia="fr-FR"/>
        </w:rPr>
      </w:pPr>
    </w:p>
    <w:p w14:paraId="7608D942" w14:textId="77777777" w:rsidR="00F64A08" w:rsidRPr="00D1662A" w:rsidRDefault="00C15AC4" w:rsidP="004F1D3B">
      <w:pPr>
        <w:pStyle w:val="Paragraphedeliste"/>
        <w:numPr>
          <w:ilvl w:val="0"/>
          <w:numId w:val="7"/>
        </w:numPr>
        <w:spacing w:after="0" w:line="240" w:lineRule="auto"/>
        <w:contextualSpacing w:val="0"/>
        <w:jc w:val="both"/>
        <w:rPr>
          <w:rFonts w:eastAsia="Times New Roman" w:cstheme="minorHAnsi"/>
          <w:lang w:eastAsia="fr-FR"/>
        </w:rPr>
      </w:pPr>
      <w:proofErr w:type="gramStart"/>
      <w:r w:rsidRPr="00D1662A">
        <w:rPr>
          <w:rFonts w:eastAsia="Times New Roman" w:cstheme="minorHAnsi"/>
          <w:lang w:eastAsia="fr-FR"/>
        </w:rPr>
        <w:t>en</w:t>
      </w:r>
      <w:proofErr w:type="gramEnd"/>
      <w:r w:rsidRPr="00D1662A">
        <w:rPr>
          <w:rFonts w:eastAsia="Times New Roman" w:cstheme="minorHAnsi"/>
          <w:lang w:eastAsia="fr-FR"/>
        </w:rPr>
        <w:t xml:space="preserve"> cas de changement de fonction ou d’évolution du service,</w:t>
      </w:r>
    </w:p>
    <w:p w14:paraId="4C83B6B5" w14:textId="77777777" w:rsidR="00F64A08" w:rsidRDefault="00C15AC4" w:rsidP="004F1D3B">
      <w:pPr>
        <w:pStyle w:val="Paragraphedeliste"/>
        <w:numPr>
          <w:ilvl w:val="0"/>
          <w:numId w:val="7"/>
        </w:numPr>
        <w:spacing w:after="0" w:line="240" w:lineRule="auto"/>
        <w:contextualSpacing w:val="0"/>
        <w:jc w:val="both"/>
        <w:rPr>
          <w:rFonts w:eastAsia="Times New Roman" w:cstheme="minorHAnsi"/>
          <w:lang w:eastAsia="fr-FR"/>
        </w:rPr>
      </w:pPr>
      <w:proofErr w:type="gramStart"/>
      <w:r w:rsidRPr="00D1662A">
        <w:rPr>
          <w:rFonts w:eastAsia="Times New Roman" w:cstheme="minorHAnsi"/>
          <w:lang w:eastAsia="fr-FR"/>
        </w:rPr>
        <w:t>en</w:t>
      </w:r>
      <w:proofErr w:type="gramEnd"/>
      <w:r w:rsidRPr="00D1662A">
        <w:rPr>
          <w:rFonts w:eastAsia="Times New Roman" w:cstheme="minorHAnsi"/>
          <w:lang w:eastAsia="fr-FR"/>
        </w:rPr>
        <w:t xml:space="preserve"> cas de changement de cadre d’emploi suite à une promotion ou à la réussite à un concours, </w:t>
      </w:r>
    </w:p>
    <w:p w14:paraId="74050FCC" w14:textId="77777777" w:rsidR="00F64A08" w:rsidRPr="00D1662A" w:rsidRDefault="00C15AC4" w:rsidP="004F1D3B">
      <w:pPr>
        <w:pStyle w:val="Paragraphedeliste"/>
        <w:numPr>
          <w:ilvl w:val="0"/>
          <w:numId w:val="7"/>
        </w:numPr>
        <w:spacing w:after="0" w:line="240" w:lineRule="auto"/>
        <w:contextualSpacing w:val="0"/>
        <w:jc w:val="both"/>
        <w:rPr>
          <w:rFonts w:eastAsia="Times New Roman" w:cstheme="minorHAnsi"/>
          <w:lang w:eastAsia="fr-FR"/>
        </w:rPr>
      </w:pPr>
      <w:proofErr w:type="gramStart"/>
      <w:r w:rsidRPr="00D1662A">
        <w:rPr>
          <w:rFonts w:eastAsia="Times New Roman" w:cstheme="minorHAnsi"/>
          <w:lang w:eastAsia="fr-FR"/>
        </w:rPr>
        <w:t>au</w:t>
      </w:r>
      <w:proofErr w:type="gramEnd"/>
      <w:r w:rsidRPr="00D1662A">
        <w:rPr>
          <w:rFonts w:eastAsia="Times New Roman" w:cstheme="minorHAnsi"/>
          <w:lang w:eastAsia="fr-FR"/>
        </w:rPr>
        <w:t xml:space="preserve"> moins tous les 4 ans, en l’absence de changement de fonctions et au vu de l’expérience acquise par l’agent et notamment dans les hypothèses suivantes : </w:t>
      </w:r>
    </w:p>
    <w:p w14:paraId="013C0158" w14:textId="77777777" w:rsidR="00F64A08" w:rsidRPr="00D1662A" w:rsidRDefault="00C15AC4" w:rsidP="004F1D3B">
      <w:pPr>
        <w:pStyle w:val="Paragraphedeliste"/>
        <w:numPr>
          <w:ilvl w:val="1"/>
          <w:numId w:val="7"/>
        </w:numPr>
        <w:spacing w:after="0" w:line="240" w:lineRule="auto"/>
        <w:contextualSpacing w:val="0"/>
        <w:rPr>
          <w:lang w:eastAsia="fr-FR"/>
        </w:rPr>
      </w:pPr>
      <w:proofErr w:type="gramStart"/>
      <w:r w:rsidRPr="00D1662A">
        <w:rPr>
          <w:rFonts w:eastAsia="Times New Roman" w:cstheme="minorHAnsi"/>
          <w:lang w:eastAsia="fr-FR"/>
        </w:rPr>
        <w:t>en</w:t>
      </w:r>
      <w:proofErr w:type="gramEnd"/>
      <w:r w:rsidRPr="00D1662A">
        <w:rPr>
          <w:rFonts w:eastAsia="Times New Roman" w:cstheme="minorHAnsi"/>
          <w:lang w:eastAsia="fr-FR"/>
        </w:rPr>
        <w:t xml:space="preserve"> cas de changement de grade, </w:t>
      </w:r>
    </w:p>
    <w:p w14:paraId="760C46BC" w14:textId="77777777" w:rsidR="00F64A08" w:rsidRPr="00D1662A" w:rsidRDefault="00C15AC4" w:rsidP="004F1D3B">
      <w:pPr>
        <w:pStyle w:val="Paragraphedeliste"/>
        <w:numPr>
          <w:ilvl w:val="1"/>
          <w:numId w:val="7"/>
        </w:numPr>
        <w:spacing w:after="0" w:line="240" w:lineRule="auto"/>
        <w:ind w:left="2149" w:hanging="357"/>
        <w:contextualSpacing w:val="0"/>
        <w:jc w:val="both"/>
        <w:rPr>
          <w:rFonts w:eastAsia="Times New Roman" w:cstheme="minorHAnsi"/>
          <w:lang w:eastAsia="fr-FR"/>
        </w:rPr>
      </w:pPr>
      <w:proofErr w:type="gramStart"/>
      <w:r w:rsidRPr="00D1662A">
        <w:rPr>
          <w:rFonts w:eastAsia="Times New Roman" w:cstheme="minorHAnsi"/>
          <w:lang w:eastAsia="fr-FR"/>
        </w:rPr>
        <w:t>son</w:t>
      </w:r>
      <w:proofErr w:type="gramEnd"/>
      <w:r w:rsidRPr="00D1662A">
        <w:rPr>
          <w:rFonts w:eastAsia="Times New Roman" w:cstheme="minorHAnsi"/>
          <w:lang w:eastAsia="fr-FR"/>
        </w:rPr>
        <w:t xml:space="preserve"> implication dans le bon fonctionnement du service avec mise en place de modalités de travail nouvelles, efficaces et éprouvées. </w:t>
      </w:r>
    </w:p>
    <w:p w14:paraId="50029C39" w14:textId="77777777" w:rsidR="00F64A08" w:rsidRPr="00D1662A" w:rsidRDefault="00F64A08" w:rsidP="004F1D3B">
      <w:pPr>
        <w:spacing w:after="0" w:line="240" w:lineRule="auto"/>
        <w:rPr>
          <w:color w:val="E36C0A" w:themeColor="accent6" w:themeShade="BF"/>
          <w:lang w:eastAsia="fr-FR"/>
        </w:rPr>
      </w:pPr>
    </w:p>
    <w:p w14:paraId="0F301ABD" w14:textId="77777777" w:rsidR="00F64A08" w:rsidRPr="00D1662A" w:rsidRDefault="00C15AC4" w:rsidP="004F1D3B">
      <w:pPr>
        <w:pStyle w:val="Titre3"/>
        <w:numPr>
          <w:ilvl w:val="2"/>
          <w:numId w:val="9"/>
        </w:numPr>
        <w:spacing w:before="0" w:line="240" w:lineRule="auto"/>
        <w:rPr>
          <w:rFonts w:asciiTheme="minorHAnsi" w:eastAsia="Times New Roman" w:hAnsiTheme="minorHAnsi" w:cstheme="minorHAnsi"/>
          <w:color w:val="auto"/>
          <w:sz w:val="22"/>
          <w:szCs w:val="22"/>
          <w:lang w:eastAsia="fr-FR"/>
        </w:rPr>
      </w:pPr>
      <w:bookmarkStart w:id="22" w:name="_Toc214297188"/>
      <w:r w:rsidRPr="00D1662A">
        <w:rPr>
          <w:rFonts w:asciiTheme="minorHAnsi" w:eastAsia="Times New Roman" w:hAnsiTheme="minorHAnsi" w:cstheme="minorHAnsi"/>
          <w:color w:val="auto"/>
          <w:sz w:val="22"/>
          <w:szCs w:val="22"/>
          <w:lang w:eastAsia="fr-FR"/>
        </w:rPr>
        <w:t>Modalités de suppression totale ou partielle de l’IFSE en cas de manquements</w:t>
      </w:r>
      <w:bookmarkEnd w:id="22"/>
    </w:p>
    <w:p w14:paraId="437E8AF1" w14:textId="77777777" w:rsidR="00F64A08" w:rsidRPr="00D1662A" w:rsidRDefault="00F64A08" w:rsidP="004F1D3B">
      <w:pPr>
        <w:pStyle w:val="Titre3"/>
        <w:spacing w:before="0" w:line="240" w:lineRule="auto"/>
        <w:rPr>
          <w:rFonts w:asciiTheme="minorHAnsi" w:eastAsia="Times New Roman" w:hAnsiTheme="minorHAnsi" w:cstheme="minorHAnsi"/>
          <w:b w:val="0"/>
          <w:bCs/>
          <w:color w:val="auto"/>
          <w:sz w:val="22"/>
          <w:szCs w:val="22"/>
          <w:lang w:eastAsia="fr-FR"/>
        </w:rPr>
      </w:pPr>
    </w:p>
    <w:p w14:paraId="68A527EC" w14:textId="77777777" w:rsidR="00F64A08" w:rsidRPr="00D1662A" w:rsidRDefault="00C15AC4" w:rsidP="004F1D3B">
      <w:pPr>
        <w:widowControl w:val="0"/>
        <w:spacing w:after="0" w:line="240" w:lineRule="auto"/>
        <w:jc w:val="both"/>
        <w:rPr>
          <w:rFonts w:eastAsia="Times New Roman" w:cs="Times New Roman"/>
          <w:lang w:eastAsia="fr-FR" w:bidi="fr-FR"/>
        </w:rPr>
      </w:pPr>
      <w:r w:rsidRPr="00D1662A">
        <w:rPr>
          <w:rFonts w:eastAsia="Times New Roman" w:cs="Times New Roman"/>
          <w:lang w:eastAsia="fr-FR" w:bidi="fr-FR"/>
        </w:rPr>
        <w:t xml:space="preserve">Indépendamment de sanctions disciplinaires, l’IFSE peut être révisée à tout moment pour un agent, sur décision de l’autorité territoriale en cas de manquements répétés dans les missions confiées, en cas de comportements inappropriés, … </w:t>
      </w:r>
    </w:p>
    <w:p w14:paraId="5083C549" w14:textId="77777777" w:rsidR="003C717E" w:rsidRPr="00D1662A" w:rsidRDefault="003C717E" w:rsidP="004F1D3B">
      <w:pPr>
        <w:widowControl w:val="0"/>
        <w:spacing w:after="0" w:line="240" w:lineRule="auto"/>
        <w:jc w:val="both"/>
        <w:rPr>
          <w:rFonts w:eastAsia="Times New Roman"/>
          <w:lang w:eastAsia="fr-FR"/>
        </w:rPr>
      </w:pPr>
    </w:p>
    <w:p w14:paraId="22F989EA" w14:textId="77777777" w:rsidR="00F64A08" w:rsidRPr="00D1662A" w:rsidRDefault="00C15AC4" w:rsidP="004F1D3B">
      <w:pPr>
        <w:pStyle w:val="Titre2"/>
        <w:numPr>
          <w:ilvl w:val="1"/>
          <w:numId w:val="9"/>
        </w:numPr>
        <w:spacing w:before="0" w:line="240" w:lineRule="auto"/>
        <w:rPr>
          <w:rFonts w:asciiTheme="minorHAnsi" w:eastAsia="Times New Roman" w:hAnsiTheme="minorHAnsi" w:cstheme="minorHAnsi"/>
          <w:sz w:val="22"/>
          <w:szCs w:val="22"/>
          <w:lang w:eastAsia="fr-FR"/>
        </w:rPr>
      </w:pPr>
      <w:bookmarkStart w:id="23" w:name="_Toc56095307"/>
      <w:bookmarkStart w:id="24" w:name="_Toc214297189"/>
      <w:r w:rsidRPr="00D1662A">
        <w:rPr>
          <w:rFonts w:asciiTheme="minorHAnsi" w:eastAsia="Times New Roman" w:hAnsiTheme="minorHAnsi" w:cstheme="minorHAnsi"/>
          <w:sz w:val="22"/>
          <w:szCs w:val="22"/>
          <w:lang w:eastAsia="fr-FR"/>
        </w:rPr>
        <w:t>Modalités d’attribution du CIA</w:t>
      </w:r>
      <w:bookmarkEnd w:id="23"/>
      <w:bookmarkEnd w:id="24"/>
      <w:r w:rsidRPr="00D1662A">
        <w:rPr>
          <w:rFonts w:asciiTheme="minorHAnsi" w:eastAsia="Times New Roman" w:hAnsiTheme="minorHAnsi" w:cstheme="minorHAnsi"/>
          <w:sz w:val="22"/>
          <w:szCs w:val="22"/>
          <w:lang w:eastAsia="fr-FR"/>
        </w:rPr>
        <w:t xml:space="preserve">  </w:t>
      </w:r>
    </w:p>
    <w:p w14:paraId="5A2C8F2D" w14:textId="77777777" w:rsidR="00F64A08" w:rsidRPr="00D1662A" w:rsidRDefault="00F64A08" w:rsidP="004F1D3B">
      <w:pPr>
        <w:spacing w:after="0" w:line="240" w:lineRule="auto"/>
        <w:jc w:val="both"/>
        <w:rPr>
          <w:rFonts w:eastAsia="Times New Roman" w:cstheme="minorHAnsi"/>
          <w:lang w:eastAsia="fr-FR"/>
        </w:rPr>
      </w:pPr>
    </w:p>
    <w:p w14:paraId="7A7DA1E3" w14:textId="77777777" w:rsidR="00F64A08" w:rsidRPr="00D1662A" w:rsidRDefault="00C15AC4" w:rsidP="004F1D3B">
      <w:pPr>
        <w:spacing w:after="0" w:line="240" w:lineRule="auto"/>
        <w:jc w:val="both"/>
        <w:rPr>
          <w:rFonts w:eastAsia="Times New Roman" w:cstheme="minorHAnsi"/>
          <w:lang w:eastAsia="fr-FR"/>
        </w:rPr>
      </w:pPr>
      <w:r w:rsidRPr="00D1662A">
        <w:rPr>
          <w:rFonts w:eastAsia="Times New Roman" w:cstheme="minorHAnsi"/>
          <w:lang w:eastAsia="fr-FR"/>
        </w:rPr>
        <w:t>Le CIA est lié à l’engagement professionnel et à la manière de servir. Il récompense une performance individuelle ou collective ponctuelle.</w:t>
      </w:r>
    </w:p>
    <w:p w14:paraId="40B87AED" w14:textId="77777777" w:rsidR="00F64A08" w:rsidRDefault="00F64A08" w:rsidP="004F1D3B">
      <w:pPr>
        <w:spacing w:after="0" w:line="240" w:lineRule="auto"/>
        <w:jc w:val="both"/>
        <w:rPr>
          <w:rFonts w:eastAsia="Times New Roman" w:cstheme="minorHAnsi"/>
          <w:lang w:eastAsia="fr-FR"/>
        </w:rPr>
      </w:pPr>
    </w:p>
    <w:p w14:paraId="79DC1F44" w14:textId="77777777" w:rsidR="004F1D3B" w:rsidRDefault="004F1D3B" w:rsidP="004F1D3B">
      <w:pPr>
        <w:spacing w:after="0" w:line="240" w:lineRule="auto"/>
        <w:jc w:val="both"/>
        <w:rPr>
          <w:rFonts w:eastAsia="Times New Roman" w:cstheme="minorHAnsi"/>
          <w:lang w:eastAsia="fr-FR"/>
        </w:rPr>
      </w:pPr>
    </w:p>
    <w:p w14:paraId="3345B61E" w14:textId="77777777" w:rsidR="004F1D3B" w:rsidRDefault="004F1D3B" w:rsidP="004F1D3B">
      <w:pPr>
        <w:spacing w:after="0" w:line="240" w:lineRule="auto"/>
        <w:jc w:val="both"/>
        <w:rPr>
          <w:rFonts w:eastAsia="Times New Roman" w:cstheme="minorHAnsi"/>
          <w:lang w:eastAsia="fr-FR"/>
        </w:rPr>
      </w:pPr>
    </w:p>
    <w:p w14:paraId="06AE61B0" w14:textId="77777777" w:rsidR="004F1D3B" w:rsidRDefault="004F1D3B" w:rsidP="004F1D3B">
      <w:pPr>
        <w:spacing w:after="0" w:line="240" w:lineRule="auto"/>
        <w:jc w:val="both"/>
        <w:rPr>
          <w:rFonts w:eastAsia="Times New Roman" w:cstheme="minorHAnsi"/>
          <w:lang w:eastAsia="fr-FR"/>
        </w:rPr>
      </w:pPr>
    </w:p>
    <w:p w14:paraId="233FC64F" w14:textId="77777777" w:rsidR="004F1D3B" w:rsidRDefault="004F1D3B" w:rsidP="004F1D3B">
      <w:pPr>
        <w:spacing w:after="0" w:line="240" w:lineRule="auto"/>
        <w:jc w:val="both"/>
        <w:rPr>
          <w:rFonts w:eastAsia="Times New Roman" w:cstheme="minorHAnsi"/>
          <w:lang w:eastAsia="fr-FR"/>
        </w:rPr>
      </w:pPr>
    </w:p>
    <w:p w14:paraId="35D8FC98" w14:textId="77777777" w:rsidR="00652E6C" w:rsidRDefault="00652E6C" w:rsidP="004F1D3B">
      <w:pPr>
        <w:spacing w:after="0" w:line="240" w:lineRule="auto"/>
        <w:jc w:val="both"/>
        <w:rPr>
          <w:rFonts w:eastAsia="Times New Roman" w:cstheme="minorHAnsi"/>
          <w:lang w:eastAsia="fr-FR"/>
        </w:rPr>
      </w:pPr>
    </w:p>
    <w:p w14:paraId="3B035025" w14:textId="77777777" w:rsidR="00652E6C" w:rsidRPr="00D1662A" w:rsidRDefault="00652E6C" w:rsidP="004F1D3B">
      <w:pPr>
        <w:spacing w:after="0" w:line="240" w:lineRule="auto"/>
        <w:jc w:val="both"/>
        <w:rPr>
          <w:rFonts w:eastAsia="Times New Roman" w:cstheme="minorHAnsi"/>
          <w:lang w:eastAsia="fr-FR"/>
        </w:rPr>
      </w:pPr>
    </w:p>
    <w:p w14:paraId="00509A83" w14:textId="4851EB34" w:rsidR="00F64A08" w:rsidRPr="00CF036B" w:rsidRDefault="00C15AC4" w:rsidP="004F1D3B">
      <w:pPr>
        <w:pStyle w:val="Titre3"/>
        <w:numPr>
          <w:ilvl w:val="2"/>
          <w:numId w:val="9"/>
        </w:numPr>
        <w:spacing w:before="0" w:line="240" w:lineRule="auto"/>
        <w:rPr>
          <w:rFonts w:asciiTheme="minorHAnsi" w:hAnsiTheme="minorHAnsi" w:cstheme="minorHAnsi"/>
          <w:color w:val="auto"/>
          <w:sz w:val="22"/>
          <w:szCs w:val="22"/>
          <w:lang w:eastAsia="fr-FR"/>
        </w:rPr>
      </w:pPr>
      <w:bookmarkStart w:id="25" w:name="_Toc214297190"/>
      <w:r w:rsidRPr="00CF036B">
        <w:rPr>
          <w:rFonts w:asciiTheme="minorHAnsi" w:hAnsiTheme="minorHAnsi" w:cstheme="minorHAnsi"/>
          <w:color w:val="auto"/>
          <w:sz w:val="22"/>
          <w:szCs w:val="22"/>
          <w:lang w:eastAsia="fr-FR"/>
        </w:rPr>
        <w:lastRenderedPageBreak/>
        <w:t xml:space="preserve">Critères </w:t>
      </w:r>
      <w:r w:rsidR="002846B2" w:rsidRPr="00CF036B">
        <w:rPr>
          <w:rFonts w:asciiTheme="minorHAnsi" w:hAnsiTheme="minorHAnsi" w:cstheme="minorHAnsi"/>
          <w:color w:val="auto"/>
          <w:sz w:val="22"/>
          <w:szCs w:val="22"/>
          <w:lang w:eastAsia="fr-FR"/>
        </w:rPr>
        <w:t>de versement du Complément Indemnitaire Annuel (CIA)</w:t>
      </w:r>
      <w:bookmarkEnd w:id="25"/>
    </w:p>
    <w:p w14:paraId="4C0AB8FA" w14:textId="7EF8DD1B" w:rsidR="00C86173" w:rsidRPr="00CF036B" w:rsidRDefault="00C86173" w:rsidP="004F1D3B">
      <w:pPr>
        <w:spacing w:after="0" w:line="240" w:lineRule="auto"/>
        <w:jc w:val="both"/>
        <w:rPr>
          <w:rFonts w:cstheme="minorHAnsi"/>
        </w:rPr>
      </w:pPr>
    </w:p>
    <w:p w14:paraId="342D26AF" w14:textId="249B6E20" w:rsidR="00B07070" w:rsidRDefault="00B07070" w:rsidP="004F1D3B">
      <w:pPr>
        <w:spacing w:after="0" w:line="240" w:lineRule="auto"/>
        <w:rPr>
          <w:lang w:eastAsia="fr-FR"/>
        </w:rPr>
      </w:pPr>
      <w:r w:rsidRPr="00CF036B">
        <w:rPr>
          <w:lang w:eastAsia="fr-FR"/>
        </w:rPr>
        <w:t>Le CIA est versé en raison de la réalisation par l’agent d’une des taches listes dans le tableau-ci-dessous, traduisant son engagement professionnel.</w:t>
      </w:r>
    </w:p>
    <w:p w14:paraId="1BB89EC6" w14:textId="77777777" w:rsidR="00652E6C" w:rsidRPr="004F1D3B" w:rsidRDefault="00652E6C" w:rsidP="004F1D3B">
      <w:pPr>
        <w:spacing w:after="0" w:line="240" w:lineRule="auto"/>
        <w:rPr>
          <w:lang w:eastAsia="fr-FR"/>
        </w:rPr>
      </w:pPr>
    </w:p>
    <w:tbl>
      <w:tblPr>
        <w:tblStyle w:val="Grilledutableau"/>
        <w:tblW w:w="9351" w:type="dxa"/>
        <w:tblLayout w:type="fixed"/>
        <w:tblLook w:val="04A0" w:firstRow="1" w:lastRow="0" w:firstColumn="1" w:lastColumn="0" w:noHBand="0" w:noVBand="1"/>
      </w:tblPr>
      <w:tblGrid>
        <w:gridCol w:w="988"/>
        <w:gridCol w:w="6237"/>
        <w:gridCol w:w="2126"/>
      </w:tblGrid>
      <w:tr w:rsidR="00791F1D" w:rsidRPr="00CF036B" w14:paraId="6D8A21BB" w14:textId="77777777" w:rsidTr="00BD5341">
        <w:tc>
          <w:tcPr>
            <w:tcW w:w="988" w:type="dxa"/>
            <w:vAlign w:val="center"/>
          </w:tcPr>
          <w:p w14:paraId="0A6161DF" w14:textId="77777777" w:rsidR="00791F1D" w:rsidRPr="00CF036B" w:rsidRDefault="00791F1D" w:rsidP="004F1D3B">
            <w:pPr>
              <w:spacing w:after="0" w:line="240" w:lineRule="auto"/>
              <w:jc w:val="center"/>
              <w:rPr>
                <w:rFonts w:cstheme="minorHAnsi"/>
                <w:b/>
              </w:rPr>
            </w:pPr>
            <w:r w:rsidRPr="00CF036B">
              <w:rPr>
                <w:rFonts w:eastAsia="Calibri" w:cstheme="minorHAnsi"/>
                <w:b/>
              </w:rPr>
              <w:t>Niveau</w:t>
            </w:r>
          </w:p>
        </w:tc>
        <w:tc>
          <w:tcPr>
            <w:tcW w:w="6237" w:type="dxa"/>
            <w:vAlign w:val="center"/>
          </w:tcPr>
          <w:p w14:paraId="54F45425" w14:textId="77777777" w:rsidR="00791F1D" w:rsidRPr="00CF036B" w:rsidRDefault="00791F1D" w:rsidP="004F1D3B">
            <w:pPr>
              <w:spacing w:after="0" w:line="240" w:lineRule="auto"/>
              <w:jc w:val="center"/>
              <w:rPr>
                <w:rFonts w:cstheme="minorHAnsi"/>
                <w:b/>
              </w:rPr>
            </w:pPr>
            <w:r w:rsidRPr="00CF036B">
              <w:rPr>
                <w:rFonts w:eastAsia="Calibri" w:cstheme="minorHAnsi"/>
                <w:b/>
              </w:rPr>
              <w:t>Réalisations correspondantes</w:t>
            </w:r>
          </w:p>
        </w:tc>
        <w:tc>
          <w:tcPr>
            <w:tcW w:w="2126" w:type="dxa"/>
            <w:vAlign w:val="center"/>
          </w:tcPr>
          <w:p w14:paraId="3C4CE8C2" w14:textId="77777777" w:rsidR="00791F1D" w:rsidRPr="00CF036B" w:rsidRDefault="00791F1D" w:rsidP="004F1D3B">
            <w:pPr>
              <w:spacing w:after="0" w:line="240" w:lineRule="auto"/>
              <w:jc w:val="center"/>
              <w:rPr>
                <w:rFonts w:cstheme="minorHAnsi"/>
                <w:b/>
              </w:rPr>
            </w:pPr>
            <w:r w:rsidRPr="00CF036B">
              <w:rPr>
                <w:rFonts w:eastAsia="Calibri" w:cstheme="minorHAnsi"/>
                <w:b/>
              </w:rPr>
              <w:t>Montant</w:t>
            </w:r>
          </w:p>
        </w:tc>
      </w:tr>
      <w:tr w:rsidR="00791F1D" w:rsidRPr="00CF036B" w14:paraId="778877EE" w14:textId="77777777" w:rsidTr="00BD5341">
        <w:tc>
          <w:tcPr>
            <w:tcW w:w="988" w:type="dxa"/>
            <w:vAlign w:val="center"/>
          </w:tcPr>
          <w:p w14:paraId="673CF92B" w14:textId="77777777" w:rsidR="00791F1D" w:rsidRPr="00CF036B" w:rsidRDefault="00791F1D" w:rsidP="004F1D3B">
            <w:pPr>
              <w:spacing w:after="0" w:line="240" w:lineRule="auto"/>
              <w:jc w:val="center"/>
              <w:rPr>
                <w:rFonts w:eastAsia="Calibri" w:cstheme="minorHAnsi"/>
              </w:rPr>
            </w:pPr>
            <w:r w:rsidRPr="00CF036B">
              <w:rPr>
                <w:rFonts w:eastAsia="Calibri" w:cstheme="minorHAnsi"/>
              </w:rPr>
              <w:t>1</w:t>
            </w:r>
          </w:p>
        </w:tc>
        <w:tc>
          <w:tcPr>
            <w:tcW w:w="6237" w:type="dxa"/>
            <w:vAlign w:val="center"/>
          </w:tcPr>
          <w:p w14:paraId="292FD8BD" w14:textId="77777777" w:rsidR="00791F1D" w:rsidRPr="00CF036B" w:rsidRDefault="00791F1D" w:rsidP="004F1D3B">
            <w:pPr>
              <w:spacing w:after="0" w:line="240" w:lineRule="auto"/>
              <w:rPr>
                <w:rFonts w:eastAsia="Calibri" w:cstheme="minorHAnsi"/>
              </w:rPr>
            </w:pPr>
            <w:r w:rsidRPr="00CF036B">
              <w:rPr>
                <w:rFonts w:eastAsia="Calibri" w:cstheme="minorHAnsi"/>
              </w:rPr>
              <w:t>1 parmi :</w:t>
            </w:r>
          </w:p>
          <w:p w14:paraId="2B9A96A4" w14:textId="77777777" w:rsidR="00791F1D" w:rsidRPr="00CF036B" w:rsidRDefault="00791F1D" w:rsidP="004F1D3B">
            <w:pPr>
              <w:pStyle w:val="Paragraphedeliste"/>
              <w:numPr>
                <w:ilvl w:val="0"/>
                <w:numId w:val="19"/>
              </w:numPr>
              <w:spacing w:after="0" w:line="240" w:lineRule="auto"/>
              <w:contextualSpacing w:val="0"/>
              <w:rPr>
                <w:rFonts w:eastAsia="Calibri" w:cstheme="minorHAnsi"/>
              </w:rPr>
            </w:pPr>
            <w:r w:rsidRPr="00CF036B">
              <w:rPr>
                <w:rFonts w:eastAsia="Calibri" w:cstheme="minorHAnsi"/>
              </w:rPr>
              <w:t>A participé activement à des réunions en dehors des horaires habituels de travail</w:t>
            </w:r>
          </w:p>
          <w:p w14:paraId="6491CC18" w14:textId="77777777" w:rsidR="00791F1D" w:rsidRPr="00CF036B" w:rsidRDefault="00791F1D" w:rsidP="004F1D3B">
            <w:pPr>
              <w:pStyle w:val="Paragraphedeliste"/>
              <w:numPr>
                <w:ilvl w:val="0"/>
                <w:numId w:val="19"/>
              </w:numPr>
              <w:spacing w:after="0" w:line="240" w:lineRule="auto"/>
              <w:contextualSpacing w:val="0"/>
              <w:rPr>
                <w:rFonts w:eastAsia="Calibri" w:cstheme="minorHAnsi"/>
              </w:rPr>
            </w:pPr>
            <w:r w:rsidRPr="00CF036B">
              <w:rPr>
                <w:rFonts w:eastAsia="Calibri" w:cstheme="minorHAnsi"/>
              </w:rPr>
              <w:t>Réalisation d’une mission hors du cadre de sa fiche de poste pour assurer la continuité du service</w:t>
            </w:r>
          </w:p>
          <w:p w14:paraId="484FAF9A" w14:textId="77777777" w:rsidR="00791F1D" w:rsidRPr="00CF036B" w:rsidRDefault="00791F1D" w:rsidP="004F1D3B">
            <w:pPr>
              <w:pStyle w:val="Paragraphedeliste"/>
              <w:numPr>
                <w:ilvl w:val="0"/>
                <w:numId w:val="19"/>
              </w:numPr>
              <w:spacing w:after="0" w:line="240" w:lineRule="auto"/>
              <w:contextualSpacing w:val="0"/>
              <w:rPr>
                <w:rFonts w:eastAsia="Calibri" w:cstheme="minorHAnsi"/>
              </w:rPr>
            </w:pPr>
            <w:r w:rsidRPr="00CF036B">
              <w:rPr>
                <w:rFonts w:eastAsia="Calibri" w:cstheme="minorHAnsi"/>
              </w:rPr>
              <w:t>A contribué à valoriser l’image de la commune</w:t>
            </w:r>
          </w:p>
        </w:tc>
        <w:tc>
          <w:tcPr>
            <w:tcW w:w="2126" w:type="dxa"/>
            <w:vAlign w:val="center"/>
          </w:tcPr>
          <w:p w14:paraId="34107C97" w14:textId="77777777" w:rsidR="00791F1D" w:rsidRPr="00CF036B" w:rsidRDefault="00791F1D" w:rsidP="004F1D3B">
            <w:pPr>
              <w:spacing w:after="0" w:line="240" w:lineRule="auto"/>
              <w:jc w:val="center"/>
              <w:rPr>
                <w:rFonts w:cstheme="minorHAnsi"/>
              </w:rPr>
            </w:pPr>
            <w:r w:rsidRPr="00CF036B">
              <w:rPr>
                <w:rFonts w:eastAsia="Calibri" w:cstheme="minorHAnsi"/>
              </w:rPr>
              <w:t>100 €</w:t>
            </w:r>
          </w:p>
        </w:tc>
      </w:tr>
      <w:tr w:rsidR="00791F1D" w:rsidRPr="00CF036B" w14:paraId="5542336D" w14:textId="77777777" w:rsidTr="00BD5341">
        <w:tc>
          <w:tcPr>
            <w:tcW w:w="988" w:type="dxa"/>
            <w:vAlign w:val="center"/>
          </w:tcPr>
          <w:p w14:paraId="496DE5D0" w14:textId="77777777" w:rsidR="00791F1D" w:rsidRPr="00CF036B" w:rsidRDefault="00791F1D" w:rsidP="004F1D3B">
            <w:pPr>
              <w:spacing w:after="0" w:line="240" w:lineRule="auto"/>
              <w:jc w:val="center"/>
              <w:rPr>
                <w:rFonts w:eastAsia="Calibri" w:cstheme="minorHAnsi"/>
              </w:rPr>
            </w:pPr>
            <w:r w:rsidRPr="00CF036B">
              <w:rPr>
                <w:rFonts w:eastAsia="Calibri" w:cstheme="minorHAnsi"/>
              </w:rPr>
              <w:t>2</w:t>
            </w:r>
          </w:p>
        </w:tc>
        <w:tc>
          <w:tcPr>
            <w:tcW w:w="6237" w:type="dxa"/>
            <w:vAlign w:val="center"/>
          </w:tcPr>
          <w:p w14:paraId="18163C40" w14:textId="77777777" w:rsidR="00791F1D" w:rsidRPr="00CF036B" w:rsidRDefault="00791F1D" w:rsidP="004F1D3B">
            <w:pPr>
              <w:pStyle w:val="Paragraphedeliste"/>
              <w:numPr>
                <w:ilvl w:val="0"/>
                <w:numId w:val="20"/>
              </w:numPr>
              <w:spacing w:after="0" w:line="240" w:lineRule="auto"/>
              <w:contextualSpacing w:val="0"/>
              <w:rPr>
                <w:rFonts w:eastAsia="Calibri" w:cstheme="minorHAnsi"/>
              </w:rPr>
            </w:pPr>
            <w:r w:rsidRPr="00CF036B">
              <w:rPr>
                <w:rFonts w:eastAsia="Calibri" w:cstheme="minorHAnsi"/>
              </w:rPr>
              <w:t>A pris des initiatives, est force de propositions (à illustrer par des cas concrets)</w:t>
            </w:r>
          </w:p>
          <w:p w14:paraId="28121501" w14:textId="77777777" w:rsidR="00791F1D" w:rsidRPr="00CF036B" w:rsidRDefault="00791F1D" w:rsidP="004F1D3B">
            <w:pPr>
              <w:pStyle w:val="Paragraphedeliste"/>
              <w:numPr>
                <w:ilvl w:val="0"/>
                <w:numId w:val="20"/>
              </w:numPr>
              <w:spacing w:after="0" w:line="240" w:lineRule="auto"/>
              <w:contextualSpacing w:val="0"/>
              <w:rPr>
                <w:rFonts w:eastAsia="Calibri" w:cstheme="minorHAnsi"/>
              </w:rPr>
            </w:pPr>
            <w:r w:rsidRPr="00CF036B">
              <w:rPr>
                <w:rFonts w:eastAsia="Calibri" w:cstheme="minorHAnsi"/>
              </w:rPr>
              <w:t>A su s’adapter à un changement de l’environnement professionnel (illustré par des exemples)</w:t>
            </w:r>
          </w:p>
        </w:tc>
        <w:tc>
          <w:tcPr>
            <w:tcW w:w="2126" w:type="dxa"/>
            <w:vAlign w:val="center"/>
          </w:tcPr>
          <w:p w14:paraId="58BC9237" w14:textId="77777777" w:rsidR="00791F1D" w:rsidRPr="00CF036B" w:rsidRDefault="00791F1D" w:rsidP="004F1D3B">
            <w:pPr>
              <w:spacing w:after="0" w:line="240" w:lineRule="auto"/>
              <w:jc w:val="center"/>
              <w:rPr>
                <w:rFonts w:cstheme="minorHAnsi"/>
              </w:rPr>
            </w:pPr>
            <w:r w:rsidRPr="00CF036B">
              <w:rPr>
                <w:rFonts w:eastAsia="Calibri" w:cstheme="minorHAnsi"/>
              </w:rPr>
              <w:t>150 €</w:t>
            </w:r>
          </w:p>
        </w:tc>
      </w:tr>
      <w:tr w:rsidR="00791F1D" w:rsidRPr="00CF036B" w14:paraId="20E95A0E" w14:textId="77777777" w:rsidTr="00BD5341">
        <w:tc>
          <w:tcPr>
            <w:tcW w:w="988" w:type="dxa"/>
            <w:vAlign w:val="center"/>
          </w:tcPr>
          <w:p w14:paraId="67BBC891" w14:textId="77777777" w:rsidR="00791F1D" w:rsidRPr="00CF036B" w:rsidRDefault="00791F1D" w:rsidP="004F1D3B">
            <w:pPr>
              <w:spacing w:after="0" w:line="240" w:lineRule="auto"/>
              <w:jc w:val="center"/>
              <w:rPr>
                <w:rFonts w:eastAsia="Calibri" w:cstheme="minorHAnsi"/>
              </w:rPr>
            </w:pPr>
            <w:r w:rsidRPr="00CF036B">
              <w:rPr>
                <w:rFonts w:eastAsia="Calibri" w:cstheme="minorHAnsi"/>
              </w:rPr>
              <w:t>3</w:t>
            </w:r>
          </w:p>
        </w:tc>
        <w:tc>
          <w:tcPr>
            <w:tcW w:w="6237" w:type="dxa"/>
            <w:vAlign w:val="center"/>
          </w:tcPr>
          <w:p w14:paraId="2A0A5910" w14:textId="77777777" w:rsidR="00791F1D" w:rsidRPr="00CF036B" w:rsidRDefault="00791F1D" w:rsidP="004F1D3B">
            <w:pPr>
              <w:pStyle w:val="Paragraphedeliste"/>
              <w:numPr>
                <w:ilvl w:val="0"/>
                <w:numId w:val="22"/>
              </w:numPr>
              <w:spacing w:after="0" w:line="240" w:lineRule="auto"/>
              <w:contextualSpacing w:val="0"/>
              <w:rPr>
                <w:rFonts w:eastAsia="Calibri" w:cstheme="minorHAnsi"/>
              </w:rPr>
            </w:pPr>
            <w:r w:rsidRPr="00CF036B">
              <w:rPr>
                <w:rFonts w:eastAsia="Calibri" w:cstheme="minorHAnsi"/>
              </w:rPr>
              <w:t>A tuilé/formé un nouvel agent</w:t>
            </w:r>
          </w:p>
          <w:p w14:paraId="692593DB" w14:textId="77777777" w:rsidR="00791F1D" w:rsidRDefault="00791F1D" w:rsidP="004F1D3B">
            <w:pPr>
              <w:pStyle w:val="Paragraphedeliste"/>
              <w:numPr>
                <w:ilvl w:val="0"/>
                <w:numId w:val="22"/>
              </w:numPr>
              <w:spacing w:after="0" w:line="240" w:lineRule="auto"/>
              <w:contextualSpacing w:val="0"/>
              <w:rPr>
                <w:rFonts w:eastAsia="Calibri" w:cstheme="minorHAnsi"/>
              </w:rPr>
            </w:pPr>
            <w:r w:rsidRPr="00CF036B">
              <w:rPr>
                <w:rFonts w:eastAsia="Calibri" w:cstheme="minorHAnsi"/>
              </w:rPr>
              <w:t>A participé à la mise en place d’un projet exceptionnel (projet n’ayant pas lieu tous les ans, ou mis en œuvre pour la première fois)</w:t>
            </w:r>
          </w:p>
          <w:p w14:paraId="3FD31CDC" w14:textId="26772ABB" w:rsidR="006F5D17" w:rsidRPr="00CF036B" w:rsidRDefault="006F5D17" w:rsidP="004F1D3B">
            <w:pPr>
              <w:pStyle w:val="Paragraphedeliste"/>
              <w:numPr>
                <w:ilvl w:val="0"/>
                <w:numId w:val="22"/>
              </w:numPr>
              <w:spacing w:after="0" w:line="240" w:lineRule="auto"/>
              <w:contextualSpacing w:val="0"/>
              <w:rPr>
                <w:rFonts w:eastAsia="Calibri" w:cstheme="minorHAnsi"/>
              </w:rPr>
            </w:pPr>
            <w:r>
              <w:rPr>
                <w:rFonts w:eastAsia="Calibri" w:cstheme="minorHAnsi"/>
              </w:rPr>
              <w:t>Réussite d’un concours ou d’un examen professionnel de la fonction publique territoriale en l’ayant préparé sur son temps personnel</w:t>
            </w:r>
          </w:p>
        </w:tc>
        <w:tc>
          <w:tcPr>
            <w:tcW w:w="2126" w:type="dxa"/>
            <w:vAlign w:val="center"/>
          </w:tcPr>
          <w:p w14:paraId="2106E76F" w14:textId="77777777" w:rsidR="00791F1D" w:rsidRPr="00CF036B" w:rsidRDefault="00791F1D" w:rsidP="004F1D3B">
            <w:pPr>
              <w:spacing w:after="0" w:line="240" w:lineRule="auto"/>
              <w:jc w:val="center"/>
              <w:rPr>
                <w:rFonts w:cstheme="minorHAnsi"/>
              </w:rPr>
            </w:pPr>
            <w:r w:rsidRPr="00CF036B">
              <w:rPr>
                <w:rFonts w:eastAsia="Calibri" w:cstheme="minorHAnsi"/>
              </w:rPr>
              <w:t>200 €</w:t>
            </w:r>
          </w:p>
        </w:tc>
      </w:tr>
      <w:tr w:rsidR="00791F1D" w:rsidRPr="00CF036B" w14:paraId="49B0346A" w14:textId="77777777" w:rsidTr="00BD5341">
        <w:tc>
          <w:tcPr>
            <w:tcW w:w="988" w:type="dxa"/>
            <w:vAlign w:val="center"/>
          </w:tcPr>
          <w:p w14:paraId="33307E90" w14:textId="77777777" w:rsidR="00791F1D" w:rsidRPr="00CF036B" w:rsidRDefault="00791F1D" w:rsidP="004F1D3B">
            <w:pPr>
              <w:spacing w:after="0" w:line="240" w:lineRule="auto"/>
              <w:jc w:val="center"/>
              <w:rPr>
                <w:rFonts w:eastAsia="Calibri" w:cstheme="minorHAnsi"/>
              </w:rPr>
            </w:pPr>
            <w:r w:rsidRPr="00CF036B">
              <w:rPr>
                <w:rFonts w:eastAsia="Calibri" w:cstheme="minorHAnsi"/>
              </w:rPr>
              <w:t>4</w:t>
            </w:r>
          </w:p>
        </w:tc>
        <w:tc>
          <w:tcPr>
            <w:tcW w:w="6237" w:type="dxa"/>
            <w:vAlign w:val="center"/>
          </w:tcPr>
          <w:p w14:paraId="66742BFB" w14:textId="5DC77B50" w:rsidR="00791F1D" w:rsidRPr="00CF036B" w:rsidRDefault="00791F1D" w:rsidP="004F1D3B">
            <w:pPr>
              <w:pStyle w:val="Paragraphedeliste"/>
              <w:numPr>
                <w:ilvl w:val="0"/>
                <w:numId w:val="21"/>
              </w:numPr>
              <w:spacing w:after="0" w:line="240" w:lineRule="auto"/>
              <w:contextualSpacing w:val="0"/>
              <w:rPr>
                <w:rFonts w:eastAsia="Calibri" w:cstheme="minorHAnsi"/>
              </w:rPr>
            </w:pPr>
            <w:r w:rsidRPr="00CF036B">
              <w:rPr>
                <w:rFonts w:eastAsia="Calibri" w:cstheme="minorHAnsi"/>
              </w:rPr>
              <w:t>Est allé au-delà des objectifs fixés lors de son précédent entretien professionnel (implique que 100% des objectifs aient été atteints, ou que la non-atteinte d’un objectif ne soit pas de son fait)</w:t>
            </w:r>
          </w:p>
        </w:tc>
        <w:tc>
          <w:tcPr>
            <w:tcW w:w="2126" w:type="dxa"/>
            <w:vAlign w:val="center"/>
          </w:tcPr>
          <w:p w14:paraId="11C83BF1" w14:textId="77777777" w:rsidR="00791F1D" w:rsidRPr="00CF036B" w:rsidRDefault="00791F1D" w:rsidP="004F1D3B">
            <w:pPr>
              <w:spacing w:after="0" w:line="240" w:lineRule="auto"/>
              <w:jc w:val="center"/>
              <w:rPr>
                <w:rFonts w:cstheme="minorHAnsi"/>
              </w:rPr>
            </w:pPr>
            <w:r w:rsidRPr="00CF036B">
              <w:rPr>
                <w:rFonts w:eastAsia="Calibri" w:cstheme="minorHAnsi"/>
              </w:rPr>
              <w:t>250 €</w:t>
            </w:r>
          </w:p>
        </w:tc>
      </w:tr>
      <w:tr w:rsidR="00791F1D" w:rsidRPr="00CF036B" w14:paraId="5BF8FF4B" w14:textId="77777777" w:rsidTr="00BD5341">
        <w:tc>
          <w:tcPr>
            <w:tcW w:w="988" w:type="dxa"/>
            <w:vAlign w:val="center"/>
          </w:tcPr>
          <w:p w14:paraId="07D79244" w14:textId="77777777" w:rsidR="00791F1D" w:rsidRPr="00CF036B" w:rsidRDefault="00791F1D" w:rsidP="004F1D3B">
            <w:pPr>
              <w:spacing w:after="0" w:line="240" w:lineRule="auto"/>
              <w:jc w:val="center"/>
              <w:rPr>
                <w:rFonts w:eastAsia="Calibri" w:cstheme="minorHAnsi"/>
              </w:rPr>
            </w:pPr>
            <w:r w:rsidRPr="00CF036B">
              <w:rPr>
                <w:rFonts w:eastAsia="Calibri" w:cstheme="minorHAnsi"/>
              </w:rPr>
              <w:t>5</w:t>
            </w:r>
          </w:p>
        </w:tc>
        <w:tc>
          <w:tcPr>
            <w:tcW w:w="6237" w:type="dxa"/>
            <w:vAlign w:val="center"/>
          </w:tcPr>
          <w:p w14:paraId="7412E050" w14:textId="77777777" w:rsidR="00791F1D" w:rsidRPr="00CF036B" w:rsidRDefault="00791F1D" w:rsidP="004F1D3B">
            <w:pPr>
              <w:pStyle w:val="Paragraphedeliste"/>
              <w:numPr>
                <w:ilvl w:val="0"/>
                <w:numId w:val="21"/>
              </w:numPr>
              <w:spacing w:after="0" w:line="240" w:lineRule="auto"/>
              <w:contextualSpacing w:val="0"/>
              <w:rPr>
                <w:rFonts w:eastAsia="Calibri" w:cstheme="minorHAnsi"/>
              </w:rPr>
            </w:pPr>
            <w:r w:rsidRPr="00CF036B">
              <w:rPr>
                <w:rFonts w:eastAsia="Calibri" w:cstheme="minorHAnsi"/>
              </w:rPr>
              <w:t>A piloté un projet exceptionnel (projet n’ayant pas lieu tous les ans, ou mis en œuvre pour la première fois)</w:t>
            </w:r>
          </w:p>
        </w:tc>
        <w:tc>
          <w:tcPr>
            <w:tcW w:w="2126" w:type="dxa"/>
            <w:vAlign w:val="center"/>
          </w:tcPr>
          <w:p w14:paraId="13346450" w14:textId="77777777" w:rsidR="00791F1D" w:rsidRPr="00CF036B" w:rsidRDefault="00791F1D" w:rsidP="004F1D3B">
            <w:pPr>
              <w:spacing w:after="0" w:line="240" w:lineRule="auto"/>
              <w:jc w:val="center"/>
              <w:rPr>
                <w:rFonts w:eastAsia="Calibri" w:cstheme="minorHAnsi"/>
              </w:rPr>
            </w:pPr>
            <w:r w:rsidRPr="00CF036B">
              <w:rPr>
                <w:rFonts w:eastAsia="Calibri" w:cstheme="minorHAnsi"/>
              </w:rPr>
              <w:t>De 350 € à 1 000 €</w:t>
            </w:r>
          </w:p>
        </w:tc>
      </w:tr>
      <w:tr w:rsidR="00791F1D" w:rsidRPr="00CF036B" w14:paraId="5DBC8567" w14:textId="77777777" w:rsidTr="00BD5341">
        <w:tc>
          <w:tcPr>
            <w:tcW w:w="988" w:type="dxa"/>
            <w:vAlign w:val="center"/>
          </w:tcPr>
          <w:p w14:paraId="7A66BCDB" w14:textId="77777777" w:rsidR="00791F1D" w:rsidRPr="00CF036B" w:rsidRDefault="00791F1D" w:rsidP="004F1D3B">
            <w:pPr>
              <w:spacing w:after="0" w:line="240" w:lineRule="auto"/>
              <w:jc w:val="center"/>
              <w:rPr>
                <w:rFonts w:eastAsia="Calibri" w:cstheme="minorHAnsi"/>
              </w:rPr>
            </w:pPr>
            <w:r w:rsidRPr="00CF036B">
              <w:rPr>
                <w:rFonts w:eastAsia="Calibri" w:cstheme="minorHAnsi"/>
              </w:rPr>
              <w:t>6</w:t>
            </w:r>
          </w:p>
        </w:tc>
        <w:tc>
          <w:tcPr>
            <w:tcW w:w="6237" w:type="dxa"/>
            <w:vAlign w:val="center"/>
          </w:tcPr>
          <w:p w14:paraId="52680AE1" w14:textId="77777777" w:rsidR="00791F1D" w:rsidRPr="00CF036B" w:rsidRDefault="00791F1D" w:rsidP="004F1D3B">
            <w:pPr>
              <w:pStyle w:val="Paragraphedeliste"/>
              <w:numPr>
                <w:ilvl w:val="0"/>
                <w:numId w:val="21"/>
              </w:numPr>
              <w:spacing w:after="0" w:line="240" w:lineRule="auto"/>
              <w:contextualSpacing w:val="0"/>
              <w:rPr>
                <w:rFonts w:eastAsia="Calibri" w:cstheme="minorHAnsi"/>
              </w:rPr>
            </w:pPr>
            <w:r w:rsidRPr="00CF036B">
              <w:rPr>
                <w:rFonts w:eastAsia="Calibri" w:cstheme="minorHAnsi"/>
              </w:rPr>
              <w:t>A proposé la mise en place d’un projet, d’un nouveau mode de fonctionnement (suivi de sa mise en œuvre)</w:t>
            </w:r>
          </w:p>
        </w:tc>
        <w:tc>
          <w:tcPr>
            <w:tcW w:w="2126" w:type="dxa"/>
            <w:vAlign w:val="center"/>
          </w:tcPr>
          <w:p w14:paraId="7C76342C" w14:textId="77777777" w:rsidR="00791F1D" w:rsidRPr="00CF036B" w:rsidRDefault="00791F1D" w:rsidP="004F1D3B">
            <w:pPr>
              <w:spacing w:after="0" w:line="240" w:lineRule="auto"/>
              <w:jc w:val="center"/>
              <w:rPr>
                <w:rFonts w:eastAsia="Calibri" w:cstheme="minorHAnsi"/>
              </w:rPr>
            </w:pPr>
            <w:r w:rsidRPr="00CF036B">
              <w:rPr>
                <w:rFonts w:eastAsia="Calibri" w:cstheme="minorHAnsi"/>
              </w:rPr>
              <w:t>De 400 € à 1 200 €</w:t>
            </w:r>
          </w:p>
        </w:tc>
      </w:tr>
      <w:tr w:rsidR="00791F1D" w:rsidRPr="00CF036B" w14:paraId="510D1CAD" w14:textId="77777777" w:rsidTr="00BD5341">
        <w:tc>
          <w:tcPr>
            <w:tcW w:w="988" w:type="dxa"/>
            <w:tcBorders>
              <w:top w:val="nil"/>
            </w:tcBorders>
            <w:vAlign w:val="center"/>
          </w:tcPr>
          <w:p w14:paraId="24569F5B" w14:textId="77777777" w:rsidR="00791F1D" w:rsidRPr="00CF036B" w:rsidRDefault="00791F1D" w:rsidP="004F1D3B">
            <w:pPr>
              <w:spacing w:after="0" w:line="240" w:lineRule="auto"/>
              <w:jc w:val="center"/>
              <w:rPr>
                <w:rFonts w:eastAsia="Calibri" w:cstheme="minorHAnsi"/>
              </w:rPr>
            </w:pPr>
            <w:r w:rsidRPr="00CF036B">
              <w:rPr>
                <w:rFonts w:eastAsia="Calibri" w:cstheme="minorHAnsi"/>
              </w:rPr>
              <w:t>7</w:t>
            </w:r>
          </w:p>
        </w:tc>
        <w:tc>
          <w:tcPr>
            <w:tcW w:w="6237" w:type="dxa"/>
            <w:tcBorders>
              <w:top w:val="nil"/>
            </w:tcBorders>
            <w:vAlign w:val="center"/>
          </w:tcPr>
          <w:p w14:paraId="2A2C1EDB" w14:textId="77777777" w:rsidR="00791F1D" w:rsidRPr="00CF036B" w:rsidRDefault="00791F1D" w:rsidP="004F1D3B">
            <w:pPr>
              <w:pStyle w:val="Paragraphedeliste"/>
              <w:numPr>
                <w:ilvl w:val="0"/>
                <w:numId w:val="21"/>
              </w:numPr>
              <w:spacing w:after="0" w:line="240" w:lineRule="auto"/>
              <w:contextualSpacing w:val="0"/>
              <w:rPr>
                <w:rFonts w:cstheme="minorHAnsi"/>
              </w:rPr>
            </w:pPr>
            <w:r w:rsidRPr="00CF036B">
              <w:rPr>
                <w:rFonts w:cstheme="minorHAnsi"/>
              </w:rPr>
              <w:t>Porte des projets transversaux stratégiques indispensables au fonctionnement de la collectivité</w:t>
            </w:r>
          </w:p>
        </w:tc>
        <w:tc>
          <w:tcPr>
            <w:tcW w:w="2126" w:type="dxa"/>
            <w:tcBorders>
              <w:top w:val="nil"/>
            </w:tcBorders>
            <w:vAlign w:val="center"/>
          </w:tcPr>
          <w:p w14:paraId="79A88542" w14:textId="77777777" w:rsidR="00791F1D" w:rsidRPr="00CF036B" w:rsidRDefault="00791F1D" w:rsidP="004F1D3B">
            <w:pPr>
              <w:spacing w:after="0" w:line="240" w:lineRule="auto"/>
              <w:jc w:val="center"/>
              <w:rPr>
                <w:rFonts w:eastAsia="Calibri" w:cstheme="minorHAnsi"/>
              </w:rPr>
            </w:pPr>
            <w:r w:rsidRPr="00CF036B">
              <w:rPr>
                <w:rFonts w:eastAsia="Calibri" w:cstheme="minorHAnsi"/>
              </w:rPr>
              <w:t>De 500 € au plafond du CIA</w:t>
            </w:r>
          </w:p>
        </w:tc>
      </w:tr>
    </w:tbl>
    <w:p w14:paraId="7F1201AB" w14:textId="77777777" w:rsidR="00791F1D" w:rsidRPr="00652E6C" w:rsidRDefault="00791F1D" w:rsidP="004F1D3B">
      <w:pPr>
        <w:spacing w:after="0" w:line="240" w:lineRule="auto"/>
        <w:jc w:val="both"/>
        <w:rPr>
          <w:rFonts w:cstheme="minorHAnsi"/>
        </w:rPr>
      </w:pPr>
    </w:p>
    <w:p w14:paraId="70D701BE" w14:textId="32762761" w:rsidR="00791F1D" w:rsidRPr="00CF036B" w:rsidRDefault="00791F1D" w:rsidP="004F1D3B">
      <w:pPr>
        <w:spacing w:after="0" w:line="240" w:lineRule="auto"/>
        <w:jc w:val="both"/>
        <w:rPr>
          <w:rFonts w:eastAsia="Calibri" w:cstheme="minorHAnsi"/>
        </w:rPr>
      </w:pPr>
      <w:r w:rsidRPr="00CF036B">
        <w:rPr>
          <w:rFonts w:eastAsia="Calibri" w:cstheme="minorHAnsi"/>
        </w:rPr>
        <w:t xml:space="preserve">Le montant attribué correspond à la réalisation dont le niveau est le plus élevé. Un agent ayant réalisé des tâches correspondant aux niveaux 1 et 3 percevra uniquement la prime correspondant au niveau </w:t>
      </w:r>
      <w:r w:rsidR="00652E6C">
        <w:rPr>
          <w:rFonts w:eastAsia="Calibri" w:cstheme="minorHAnsi"/>
        </w:rPr>
        <w:t>3.</w:t>
      </w:r>
    </w:p>
    <w:p w14:paraId="176D5211" w14:textId="2BBE2FF8" w:rsidR="00B07070" w:rsidRPr="00CF036B" w:rsidRDefault="00B07070" w:rsidP="004F1D3B">
      <w:pPr>
        <w:spacing w:after="0" w:line="240" w:lineRule="auto"/>
        <w:jc w:val="both"/>
        <w:rPr>
          <w:rFonts w:eastAsia="Calibri" w:cstheme="minorHAnsi"/>
        </w:rPr>
      </w:pPr>
    </w:p>
    <w:p w14:paraId="7712D324" w14:textId="6FEE4E27" w:rsidR="00B07070" w:rsidRPr="00CF036B" w:rsidRDefault="00B07070" w:rsidP="004F1D3B">
      <w:pPr>
        <w:spacing w:after="0" w:line="240" w:lineRule="auto"/>
        <w:jc w:val="both"/>
      </w:pPr>
      <w:r w:rsidRPr="00CF036B">
        <w:t>Le CIA ne peut pas être versé si la manière de servir de l’agent, évaluée au vu du compte rendu d’entretien professionnel, fait apparaître des carences dans la manière de servir.</w:t>
      </w:r>
    </w:p>
    <w:p w14:paraId="310F3013" w14:textId="77777777" w:rsidR="00D56FBF" w:rsidRPr="00CF036B" w:rsidRDefault="00D56FBF" w:rsidP="004F1D3B">
      <w:pPr>
        <w:spacing w:after="0" w:line="240" w:lineRule="auto"/>
        <w:jc w:val="both"/>
      </w:pPr>
    </w:p>
    <w:p w14:paraId="6E8BB583" w14:textId="77777777" w:rsidR="00B07070" w:rsidRPr="00CF036B" w:rsidRDefault="00B07070" w:rsidP="004F1D3B">
      <w:pPr>
        <w:spacing w:after="0" w:line="240" w:lineRule="auto"/>
        <w:jc w:val="both"/>
        <w:rPr>
          <w:rFonts w:eastAsia="Times New Roman" w:cstheme="minorHAnsi"/>
          <w:lang w:eastAsia="fr-FR"/>
        </w:rPr>
      </w:pPr>
      <w:r w:rsidRPr="00CF036B">
        <w:rPr>
          <w:rFonts w:eastAsia="Times New Roman" w:cstheme="minorHAnsi"/>
          <w:lang w:eastAsia="fr-FR"/>
        </w:rPr>
        <w:t>La manière de servir se qualifie au regard des critères suivants :</w:t>
      </w:r>
    </w:p>
    <w:p w14:paraId="00BF5981" w14:textId="77777777" w:rsidR="00B07070" w:rsidRPr="00CF036B" w:rsidRDefault="00B07070" w:rsidP="004F1D3B">
      <w:pPr>
        <w:spacing w:after="0" w:line="240" w:lineRule="auto"/>
        <w:jc w:val="both"/>
        <w:rPr>
          <w:rFonts w:eastAsia="Times New Roman" w:cstheme="minorHAnsi"/>
          <w:lang w:eastAsia="fr-FR"/>
        </w:rPr>
      </w:pPr>
    </w:p>
    <w:p w14:paraId="47D96787" w14:textId="77777777" w:rsidR="00B07070" w:rsidRPr="00CF036B" w:rsidRDefault="00B07070" w:rsidP="004F1D3B">
      <w:pPr>
        <w:pStyle w:val="Paragraphedeliste"/>
        <w:numPr>
          <w:ilvl w:val="0"/>
          <w:numId w:val="1"/>
        </w:numPr>
        <w:spacing w:after="0" w:line="240" w:lineRule="auto"/>
        <w:contextualSpacing w:val="0"/>
        <w:jc w:val="both"/>
        <w:rPr>
          <w:rFonts w:eastAsia="Times New Roman" w:cstheme="minorHAnsi"/>
          <w:lang w:eastAsia="fr-FR"/>
        </w:rPr>
      </w:pPr>
      <w:r w:rsidRPr="00CF036B">
        <w:rPr>
          <w:rFonts w:eastAsia="Times New Roman" w:cstheme="minorHAnsi"/>
          <w:lang w:eastAsia="fr-FR"/>
        </w:rPr>
        <w:t>Le sens de l’accueil (pour les services concernés),</w:t>
      </w:r>
    </w:p>
    <w:p w14:paraId="7A6592B0" w14:textId="77777777" w:rsidR="00B07070" w:rsidRPr="00CF036B" w:rsidRDefault="00B07070" w:rsidP="004F1D3B">
      <w:pPr>
        <w:pStyle w:val="Paragraphedeliste"/>
        <w:numPr>
          <w:ilvl w:val="0"/>
          <w:numId w:val="1"/>
        </w:numPr>
        <w:spacing w:after="0" w:line="240" w:lineRule="auto"/>
        <w:contextualSpacing w:val="0"/>
        <w:jc w:val="both"/>
        <w:rPr>
          <w:rFonts w:eastAsia="Times New Roman" w:cstheme="minorHAnsi"/>
          <w:lang w:eastAsia="fr-FR"/>
        </w:rPr>
      </w:pPr>
      <w:r w:rsidRPr="00CF036B">
        <w:rPr>
          <w:rFonts w:eastAsia="Times New Roman" w:cstheme="minorHAnsi"/>
          <w:lang w:eastAsia="fr-FR"/>
        </w:rPr>
        <w:t>Le respect de la hiérarchie, des collègues, des usagers,</w:t>
      </w:r>
    </w:p>
    <w:p w14:paraId="25B95DC7" w14:textId="77777777" w:rsidR="00B07070" w:rsidRPr="00CF036B" w:rsidRDefault="00B07070" w:rsidP="004F1D3B">
      <w:pPr>
        <w:pStyle w:val="Paragraphedeliste"/>
        <w:numPr>
          <w:ilvl w:val="0"/>
          <w:numId w:val="1"/>
        </w:numPr>
        <w:spacing w:after="0" w:line="240" w:lineRule="auto"/>
        <w:contextualSpacing w:val="0"/>
        <w:jc w:val="both"/>
        <w:rPr>
          <w:rFonts w:eastAsia="Times New Roman" w:cstheme="minorHAnsi"/>
          <w:lang w:eastAsia="fr-FR"/>
        </w:rPr>
      </w:pPr>
      <w:r w:rsidRPr="00CF036B">
        <w:rPr>
          <w:rFonts w:eastAsia="Times New Roman" w:cstheme="minorHAnsi"/>
          <w:lang w:eastAsia="fr-FR"/>
        </w:rPr>
        <w:t>La capacité à travailler en équipe, à coopérer avec des partenaires internes ou externes, à rendre compte de son travail,</w:t>
      </w:r>
    </w:p>
    <w:p w14:paraId="534F6E3D" w14:textId="77777777" w:rsidR="00B07070" w:rsidRPr="00CF036B" w:rsidRDefault="00B07070" w:rsidP="004F1D3B">
      <w:pPr>
        <w:pStyle w:val="Paragraphedeliste"/>
        <w:numPr>
          <w:ilvl w:val="0"/>
          <w:numId w:val="1"/>
        </w:numPr>
        <w:spacing w:after="0" w:line="240" w:lineRule="auto"/>
        <w:contextualSpacing w:val="0"/>
        <w:jc w:val="both"/>
        <w:rPr>
          <w:rFonts w:eastAsia="Times New Roman" w:cstheme="minorHAnsi"/>
          <w:lang w:eastAsia="fr-FR"/>
        </w:rPr>
      </w:pPr>
      <w:r w:rsidRPr="00CF036B">
        <w:rPr>
          <w:rFonts w:eastAsia="Times New Roman" w:cstheme="minorHAnsi"/>
          <w:lang w:eastAsia="fr-FR"/>
        </w:rPr>
        <w:t>Le respect des consignes, des obligations statutaires, des délais fixés,</w:t>
      </w:r>
    </w:p>
    <w:p w14:paraId="2944F6EC" w14:textId="77777777" w:rsidR="00B07070" w:rsidRPr="00CF036B" w:rsidRDefault="00B07070" w:rsidP="004F1D3B">
      <w:pPr>
        <w:pStyle w:val="Paragraphedeliste"/>
        <w:numPr>
          <w:ilvl w:val="0"/>
          <w:numId w:val="1"/>
        </w:numPr>
        <w:spacing w:after="0" w:line="240" w:lineRule="auto"/>
        <w:contextualSpacing w:val="0"/>
        <w:jc w:val="both"/>
        <w:rPr>
          <w:rFonts w:eastAsia="Times New Roman" w:cstheme="minorHAnsi"/>
          <w:lang w:eastAsia="fr-FR"/>
        </w:rPr>
      </w:pPr>
      <w:r w:rsidRPr="00CF036B">
        <w:rPr>
          <w:rFonts w:eastAsia="Times New Roman" w:cstheme="minorHAnsi"/>
          <w:lang w:eastAsia="fr-FR"/>
        </w:rPr>
        <w:t>La capacité à s’adapter aux exigences du poste,</w:t>
      </w:r>
    </w:p>
    <w:p w14:paraId="55C190A1" w14:textId="77777777" w:rsidR="00B07070" w:rsidRPr="00CF036B" w:rsidRDefault="00B07070" w:rsidP="004F1D3B">
      <w:pPr>
        <w:pStyle w:val="Paragraphedeliste"/>
        <w:numPr>
          <w:ilvl w:val="0"/>
          <w:numId w:val="1"/>
        </w:numPr>
        <w:spacing w:after="0" w:line="240" w:lineRule="auto"/>
        <w:contextualSpacing w:val="0"/>
        <w:jc w:val="both"/>
        <w:rPr>
          <w:rFonts w:eastAsia="Times New Roman" w:cstheme="minorHAnsi"/>
          <w:lang w:eastAsia="fr-FR"/>
        </w:rPr>
      </w:pPr>
      <w:r w:rsidRPr="00CF036B">
        <w:rPr>
          <w:rFonts w:eastAsia="Times New Roman" w:cstheme="minorHAnsi"/>
          <w:lang w:eastAsia="fr-FR"/>
        </w:rPr>
        <w:t>La capacité à prendre en compte et à s’adapter aux besoins du service et à ses évolutions : méthodes de travail, horaires, nouveaux projets, etc.</w:t>
      </w:r>
    </w:p>
    <w:p w14:paraId="7DD6429B" w14:textId="77777777" w:rsidR="00B07070" w:rsidRPr="00CF036B" w:rsidRDefault="00B07070" w:rsidP="004F1D3B">
      <w:pPr>
        <w:pStyle w:val="Paragraphedeliste"/>
        <w:numPr>
          <w:ilvl w:val="0"/>
          <w:numId w:val="1"/>
        </w:numPr>
        <w:spacing w:after="0" w:line="240" w:lineRule="auto"/>
        <w:contextualSpacing w:val="0"/>
        <w:jc w:val="both"/>
        <w:rPr>
          <w:rFonts w:eastAsia="Times New Roman" w:cstheme="minorHAnsi"/>
          <w:lang w:eastAsia="fr-FR"/>
        </w:rPr>
      </w:pPr>
      <w:r w:rsidRPr="00CF036B">
        <w:rPr>
          <w:rFonts w:eastAsia="Times New Roman" w:cstheme="minorHAnsi"/>
          <w:lang w:eastAsia="fr-FR"/>
        </w:rPr>
        <w:lastRenderedPageBreak/>
        <w:t>La capacité à mener à bien un dossier, un projet sur une longue durée soit individuellement, soit collectivement et qui revêt une importance majeure pour la commune et les habitants,</w:t>
      </w:r>
    </w:p>
    <w:p w14:paraId="1FC63783" w14:textId="77777777" w:rsidR="00B07070" w:rsidRPr="00CF036B" w:rsidRDefault="00B07070" w:rsidP="004F1D3B">
      <w:pPr>
        <w:pStyle w:val="Paragraphedeliste"/>
        <w:numPr>
          <w:ilvl w:val="0"/>
          <w:numId w:val="1"/>
        </w:numPr>
        <w:spacing w:after="0" w:line="240" w:lineRule="auto"/>
        <w:contextualSpacing w:val="0"/>
        <w:jc w:val="both"/>
        <w:rPr>
          <w:rFonts w:eastAsia="Times New Roman" w:cstheme="minorHAnsi"/>
          <w:lang w:eastAsia="fr-FR"/>
        </w:rPr>
      </w:pPr>
      <w:r w:rsidRPr="00CF036B">
        <w:rPr>
          <w:rFonts w:eastAsia="Times New Roman" w:cstheme="minorHAnsi"/>
          <w:lang w:eastAsia="fr-FR"/>
        </w:rPr>
        <w:t>La capacité à donner une image positive et dynamique de la collectivité, </w:t>
      </w:r>
    </w:p>
    <w:p w14:paraId="124C522B" w14:textId="77777777" w:rsidR="00B07070" w:rsidRPr="00CF036B" w:rsidRDefault="00B07070" w:rsidP="004F1D3B">
      <w:pPr>
        <w:pStyle w:val="Paragraphedeliste"/>
        <w:numPr>
          <w:ilvl w:val="0"/>
          <w:numId w:val="1"/>
        </w:numPr>
        <w:spacing w:after="0" w:line="240" w:lineRule="auto"/>
        <w:contextualSpacing w:val="0"/>
        <w:jc w:val="both"/>
        <w:rPr>
          <w:rFonts w:eastAsia="Times New Roman" w:cstheme="minorHAnsi"/>
          <w:lang w:eastAsia="fr-FR"/>
        </w:rPr>
      </w:pPr>
      <w:r w:rsidRPr="00CF036B">
        <w:rPr>
          <w:rFonts w:eastAsia="Times New Roman" w:cstheme="minorHAnsi"/>
          <w:lang w:eastAsia="fr-FR"/>
        </w:rPr>
        <w:t>Pour les encadrants, la capacité de management, de motivation des collègues, de gestion des conflits, de contrôle du travail…</w:t>
      </w:r>
    </w:p>
    <w:p w14:paraId="14F8EA3B" w14:textId="77777777" w:rsidR="00B07070" w:rsidRPr="00CF036B" w:rsidRDefault="00B07070" w:rsidP="004F1D3B">
      <w:pPr>
        <w:spacing w:after="0" w:line="240" w:lineRule="auto"/>
        <w:jc w:val="both"/>
        <w:rPr>
          <w:rFonts w:eastAsia="Times New Roman" w:cstheme="minorHAnsi"/>
          <w:lang w:eastAsia="fr-FR"/>
        </w:rPr>
      </w:pPr>
    </w:p>
    <w:p w14:paraId="3A430A92" w14:textId="109623DE" w:rsidR="00B07070" w:rsidRPr="00CF036B" w:rsidRDefault="00B07070" w:rsidP="004F1D3B">
      <w:pPr>
        <w:spacing w:after="0" w:line="240" w:lineRule="auto"/>
        <w:jc w:val="both"/>
        <w:rPr>
          <w:rFonts w:eastAsia="Times New Roman" w:cstheme="minorHAnsi"/>
          <w:lang w:eastAsia="fr-FR"/>
        </w:rPr>
      </w:pPr>
      <w:r w:rsidRPr="00CF036B">
        <w:rPr>
          <w:rFonts w:eastAsia="Times New Roman" w:cstheme="minorHAnsi"/>
          <w:lang w:eastAsia="fr-FR"/>
        </w:rPr>
        <w:t>Ces éléments sont appréciés par le supérieur hiérarchique à l’issue de l’entretien professionnel d’évaluation.</w:t>
      </w:r>
    </w:p>
    <w:p w14:paraId="1D32C632" w14:textId="77777777" w:rsidR="00C86173" w:rsidRPr="00C86173" w:rsidRDefault="00C86173" w:rsidP="004F1D3B">
      <w:pPr>
        <w:spacing w:after="0" w:line="240" w:lineRule="auto"/>
        <w:jc w:val="both"/>
        <w:rPr>
          <w:rFonts w:eastAsia="Times New Roman" w:cstheme="minorHAnsi"/>
          <w:lang w:eastAsia="fr-FR"/>
        </w:rPr>
      </w:pPr>
    </w:p>
    <w:p w14:paraId="2781AAAF" w14:textId="77777777" w:rsidR="00F64A08" w:rsidRPr="007007C2" w:rsidRDefault="00C15AC4" w:rsidP="004F1D3B">
      <w:pPr>
        <w:pStyle w:val="Titre3"/>
        <w:numPr>
          <w:ilvl w:val="2"/>
          <w:numId w:val="9"/>
        </w:numPr>
        <w:spacing w:before="0" w:line="240" w:lineRule="auto"/>
        <w:rPr>
          <w:rFonts w:asciiTheme="minorHAnsi" w:hAnsiTheme="minorHAnsi" w:cstheme="minorHAnsi"/>
          <w:color w:val="auto"/>
          <w:sz w:val="22"/>
          <w:szCs w:val="22"/>
          <w:lang w:eastAsia="fr-FR"/>
        </w:rPr>
      </w:pPr>
      <w:bookmarkStart w:id="26" w:name="_Toc214297191"/>
      <w:r w:rsidRPr="007007C2">
        <w:rPr>
          <w:rFonts w:asciiTheme="minorHAnsi" w:hAnsiTheme="minorHAnsi" w:cstheme="minorHAnsi"/>
          <w:color w:val="auto"/>
          <w:sz w:val="22"/>
          <w:szCs w:val="22"/>
          <w:lang w:eastAsia="fr-FR"/>
        </w:rPr>
        <w:t>Critères mis en œuvre pour la création des groupes de fonction</w:t>
      </w:r>
      <w:bookmarkEnd w:id="26"/>
      <w:r w:rsidRPr="007007C2">
        <w:rPr>
          <w:rFonts w:asciiTheme="minorHAnsi" w:hAnsiTheme="minorHAnsi" w:cstheme="minorHAnsi"/>
          <w:color w:val="auto"/>
          <w:sz w:val="22"/>
          <w:szCs w:val="22"/>
          <w:lang w:eastAsia="fr-FR"/>
        </w:rPr>
        <w:t xml:space="preserve"> </w:t>
      </w:r>
    </w:p>
    <w:p w14:paraId="347DCB00" w14:textId="77777777" w:rsidR="00F64A08" w:rsidRPr="00C86173" w:rsidRDefault="00F64A08" w:rsidP="004F1D3B">
      <w:pPr>
        <w:spacing w:after="0" w:line="240" w:lineRule="auto"/>
        <w:jc w:val="both"/>
        <w:rPr>
          <w:rFonts w:eastAsia="Times New Roman" w:cstheme="minorHAnsi"/>
          <w:lang w:eastAsia="fr-FR"/>
        </w:rPr>
      </w:pPr>
    </w:p>
    <w:p w14:paraId="58E18728" w14:textId="77777777" w:rsidR="00F64A08" w:rsidRPr="00C86173" w:rsidRDefault="00C15AC4" w:rsidP="004F1D3B">
      <w:pPr>
        <w:spacing w:after="0" w:line="240" w:lineRule="auto"/>
        <w:jc w:val="both"/>
        <w:rPr>
          <w:rFonts w:eastAsia="Times New Roman" w:cstheme="minorHAnsi"/>
          <w:lang w:eastAsia="fr-FR"/>
        </w:rPr>
      </w:pPr>
      <w:r w:rsidRPr="00C86173">
        <w:rPr>
          <w:rFonts w:eastAsia="Times New Roman" w:cstheme="minorHAnsi"/>
          <w:lang w:eastAsia="fr-FR"/>
        </w:rPr>
        <w:t xml:space="preserve">Chaque cadre d’emplois est réparti entre différents groupes de fonctions selon les mêmes modalités et critères que pour l’IFSE. </w:t>
      </w:r>
    </w:p>
    <w:p w14:paraId="5F0AE04C" w14:textId="77777777" w:rsidR="00F64A08" w:rsidRPr="00C86173" w:rsidRDefault="00F64A08" w:rsidP="004F1D3B">
      <w:pPr>
        <w:spacing w:after="0" w:line="240" w:lineRule="auto"/>
        <w:jc w:val="both"/>
        <w:rPr>
          <w:rFonts w:eastAsia="Times New Roman" w:cstheme="minorHAnsi"/>
          <w:lang w:eastAsia="fr-FR"/>
        </w:rPr>
      </w:pPr>
    </w:p>
    <w:p w14:paraId="3F4BAA7C" w14:textId="77777777" w:rsidR="00F64A08" w:rsidRPr="007007C2" w:rsidRDefault="00C15AC4" w:rsidP="004F1D3B">
      <w:pPr>
        <w:pStyle w:val="Titre3"/>
        <w:numPr>
          <w:ilvl w:val="2"/>
          <w:numId w:val="9"/>
        </w:numPr>
        <w:spacing w:before="0" w:line="240" w:lineRule="auto"/>
        <w:rPr>
          <w:rFonts w:asciiTheme="minorHAnsi" w:hAnsiTheme="minorHAnsi" w:cstheme="minorHAnsi"/>
          <w:color w:val="auto"/>
          <w:sz w:val="22"/>
          <w:szCs w:val="22"/>
          <w:lang w:eastAsia="fr-FR"/>
        </w:rPr>
      </w:pPr>
      <w:bookmarkStart w:id="27" w:name="_Toc214297192"/>
      <w:r w:rsidRPr="007007C2">
        <w:rPr>
          <w:rFonts w:asciiTheme="minorHAnsi" w:hAnsiTheme="minorHAnsi" w:cstheme="minorHAnsi"/>
          <w:color w:val="auto"/>
          <w:sz w:val="22"/>
          <w:szCs w:val="22"/>
          <w:lang w:eastAsia="fr-FR"/>
        </w:rPr>
        <w:t>Plafonds maxima du CIA</w:t>
      </w:r>
      <w:bookmarkEnd w:id="27"/>
    </w:p>
    <w:p w14:paraId="54D83FF2" w14:textId="77777777" w:rsidR="00F64A08" w:rsidRPr="004F1D3B" w:rsidRDefault="00F64A08" w:rsidP="004F1D3B">
      <w:pPr>
        <w:spacing w:after="0" w:line="240" w:lineRule="auto"/>
        <w:rPr>
          <w:lang w:eastAsia="fr-FR"/>
        </w:rPr>
      </w:pPr>
    </w:p>
    <w:tbl>
      <w:tblPr>
        <w:tblStyle w:val="Grilledutableau"/>
        <w:tblW w:w="6909" w:type="dxa"/>
        <w:jc w:val="center"/>
        <w:tblLayout w:type="fixed"/>
        <w:tblLook w:val="04A0" w:firstRow="1" w:lastRow="0" w:firstColumn="1" w:lastColumn="0" w:noHBand="0" w:noVBand="1"/>
      </w:tblPr>
      <w:tblGrid>
        <w:gridCol w:w="1808"/>
        <w:gridCol w:w="2128"/>
        <w:gridCol w:w="2973"/>
      </w:tblGrid>
      <w:tr w:rsidR="00C86173" w:rsidRPr="00C86173" w14:paraId="6AA8A630" w14:textId="77777777">
        <w:trPr>
          <w:jc w:val="center"/>
        </w:trPr>
        <w:tc>
          <w:tcPr>
            <w:tcW w:w="1808" w:type="dxa"/>
          </w:tcPr>
          <w:p w14:paraId="071A0C25" w14:textId="77777777" w:rsidR="00F64A08" w:rsidRPr="00C86173" w:rsidRDefault="00C15AC4" w:rsidP="004F1D3B">
            <w:pPr>
              <w:spacing w:after="0" w:line="240" w:lineRule="auto"/>
              <w:jc w:val="center"/>
              <w:rPr>
                <w:b/>
              </w:rPr>
            </w:pPr>
            <w:r w:rsidRPr="00C86173">
              <w:rPr>
                <w:rFonts w:eastAsia="Calibri"/>
                <w:b/>
              </w:rPr>
              <w:t>Catégories</w:t>
            </w:r>
          </w:p>
        </w:tc>
        <w:tc>
          <w:tcPr>
            <w:tcW w:w="2128" w:type="dxa"/>
          </w:tcPr>
          <w:p w14:paraId="0D50AA22" w14:textId="77777777" w:rsidR="00F64A08" w:rsidRPr="00C86173" w:rsidRDefault="00C15AC4" w:rsidP="004F1D3B">
            <w:pPr>
              <w:spacing w:after="0" w:line="240" w:lineRule="auto"/>
              <w:jc w:val="center"/>
              <w:rPr>
                <w:b/>
              </w:rPr>
            </w:pPr>
            <w:r w:rsidRPr="00C86173">
              <w:rPr>
                <w:rFonts w:eastAsia="Calibri"/>
                <w:b/>
              </w:rPr>
              <w:t>Groupes de fonctions</w:t>
            </w:r>
          </w:p>
        </w:tc>
        <w:tc>
          <w:tcPr>
            <w:tcW w:w="2973" w:type="dxa"/>
          </w:tcPr>
          <w:p w14:paraId="6A9B80CA" w14:textId="77777777" w:rsidR="00F64A08" w:rsidRPr="00C86173" w:rsidRDefault="00C15AC4" w:rsidP="004F1D3B">
            <w:pPr>
              <w:spacing w:after="0" w:line="240" w:lineRule="auto"/>
              <w:jc w:val="center"/>
              <w:rPr>
                <w:b/>
              </w:rPr>
            </w:pPr>
            <w:r w:rsidRPr="00C86173">
              <w:rPr>
                <w:rFonts w:ascii="Calibri" w:eastAsia="Calibri" w:hAnsi="Calibri"/>
                <w:b/>
                <w:bCs/>
              </w:rPr>
              <w:t>Montants Plafonds annuels communal CIA</w:t>
            </w:r>
          </w:p>
        </w:tc>
      </w:tr>
      <w:tr w:rsidR="00C86173" w:rsidRPr="00C86173" w14:paraId="501C788D" w14:textId="77777777">
        <w:trPr>
          <w:jc w:val="center"/>
        </w:trPr>
        <w:tc>
          <w:tcPr>
            <w:tcW w:w="1808" w:type="dxa"/>
            <w:vMerge w:val="restart"/>
            <w:vAlign w:val="center"/>
          </w:tcPr>
          <w:p w14:paraId="62FC735A" w14:textId="77777777" w:rsidR="00F64A08" w:rsidRPr="00C86173" w:rsidRDefault="00C15AC4" w:rsidP="004F1D3B">
            <w:pPr>
              <w:spacing w:after="0" w:line="240" w:lineRule="auto"/>
              <w:jc w:val="center"/>
            </w:pPr>
            <w:r w:rsidRPr="00C86173">
              <w:rPr>
                <w:rFonts w:eastAsia="Calibri"/>
              </w:rPr>
              <w:t>A</w:t>
            </w:r>
          </w:p>
        </w:tc>
        <w:tc>
          <w:tcPr>
            <w:tcW w:w="2128" w:type="dxa"/>
          </w:tcPr>
          <w:p w14:paraId="09E21D77" w14:textId="77777777" w:rsidR="00F64A08" w:rsidRPr="00C86173" w:rsidRDefault="00C15AC4" w:rsidP="004F1D3B">
            <w:pPr>
              <w:spacing w:after="0" w:line="240" w:lineRule="auto"/>
              <w:jc w:val="center"/>
            </w:pPr>
            <w:r w:rsidRPr="00C86173">
              <w:rPr>
                <w:rFonts w:eastAsia="Calibri"/>
              </w:rPr>
              <w:t>A1</w:t>
            </w:r>
          </w:p>
        </w:tc>
        <w:tc>
          <w:tcPr>
            <w:tcW w:w="2973" w:type="dxa"/>
          </w:tcPr>
          <w:p w14:paraId="42910292" w14:textId="77777777" w:rsidR="00F64A08" w:rsidRPr="00C86173" w:rsidRDefault="00C15AC4" w:rsidP="004F1D3B">
            <w:pPr>
              <w:spacing w:after="0" w:line="240" w:lineRule="auto"/>
              <w:jc w:val="center"/>
            </w:pPr>
            <w:r w:rsidRPr="00C86173">
              <w:rPr>
                <w:rFonts w:eastAsia="Calibri"/>
              </w:rPr>
              <w:t>2700 €</w:t>
            </w:r>
          </w:p>
        </w:tc>
      </w:tr>
      <w:tr w:rsidR="00C86173" w:rsidRPr="00C86173" w14:paraId="64053A49" w14:textId="77777777">
        <w:trPr>
          <w:jc w:val="center"/>
        </w:trPr>
        <w:tc>
          <w:tcPr>
            <w:tcW w:w="1808" w:type="dxa"/>
            <w:vMerge/>
            <w:vAlign w:val="center"/>
          </w:tcPr>
          <w:p w14:paraId="6F498712" w14:textId="77777777" w:rsidR="00F64A08" w:rsidRPr="00C86173" w:rsidRDefault="00F64A08" w:rsidP="004F1D3B">
            <w:pPr>
              <w:spacing w:after="0" w:line="240" w:lineRule="auto"/>
              <w:jc w:val="center"/>
            </w:pPr>
          </w:p>
        </w:tc>
        <w:tc>
          <w:tcPr>
            <w:tcW w:w="2128" w:type="dxa"/>
          </w:tcPr>
          <w:p w14:paraId="72CFB32C" w14:textId="77777777" w:rsidR="00F64A08" w:rsidRPr="00C86173" w:rsidRDefault="00C15AC4" w:rsidP="004F1D3B">
            <w:pPr>
              <w:spacing w:after="0" w:line="240" w:lineRule="auto"/>
              <w:jc w:val="center"/>
            </w:pPr>
            <w:r w:rsidRPr="00C86173">
              <w:rPr>
                <w:rFonts w:eastAsia="Calibri"/>
              </w:rPr>
              <w:t>A2</w:t>
            </w:r>
          </w:p>
        </w:tc>
        <w:tc>
          <w:tcPr>
            <w:tcW w:w="2973" w:type="dxa"/>
          </w:tcPr>
          <w:p w14:paraId="2519A615" w14:textId="77777777" w:rsidR="00F64A08" w:rsidRPr="00C86173" w:rsidRDefault="00C15AC4" w:rsidP="004F1D3B">
            <w:pPr>
              <w:spacing w:after="0" w:line="240" w:lineRule="auto"/>
              <w:jc w:val="center"/>
            </w:pPr>
            <w:r w:rsidRPr="00C86173">
              <w:rPr>
                <w:rFonts w:eastAsia="Calibri"/>
              </w:rPr>
              <w:t>2700 €</w:t>
            </w:r>
          </w:p>
        </w:tc>
      </w:tr>
      <w:tr w:rsidR="00C86173" w:rsidRPr="00C86173" w14:paraId="74FC7733" w14:textId="77777777">
        <w:trPr>
          <w:trHeight w:val="205"/>
          <w:jc w:val="center"/>
        </w:trPr>
        <w:tc>
          <w:tcPr>
            <w:tcW w:w="1808" w:type="dxa"/>
            <w:vMerge w:val="restart"/>
            <w:vAlign w:val="center"/>
          </w:tcPr>
          <w:p w14:paraId="3799E760" w14:textId="77777777" w:rsidR="00F64A08" w:rsidRPr="00C86173" w:rsidRDefault="00C15AC4" w:rsidP="004F1D3B">
            <w:pPr>
              <w:spacing w:after="0" w:line="240" w:lineRule="auto"/>
              <w:jc w:val="center"/>
            </w:pPr>
            <w:r w:rsidRPr="00C86173">
              <w:rPr>
                <w:rFonts w:eastAsia="Calibri"/>
              </w:rPr>
              <w:t>B</w:t>
            </w:r>
          </w:p>
        </w:tc>
        <w:tc>
          <w:tcPr>
            <w:tcW w:w="2128" w:type="dxa"/>
          </w:tcPr>
          <w:p w14:paraId="264E1416" w14:textId="77777777" w:rsidR="00F64A08" w:rsidRPr="00C86173" w:rsidRDefault="00C15AC4" w:rsidP="004F1D3B">
            <w:pPr>
              <w:spacing w:after="0" w:line="240" w:lineRule="auto"/>
              <w:jc w:val="center"/>
            </w:pPr>
            <w:r w:rsidRPr="00C86173">
              <w:rPr>
                <w:rFonts w:eastAsia="Calibri"/>
              </w:rPr>
              <w:t>B1</w:t>
            </w:r>
          </w:p>
        </w:tc>
        <w:tc>
          <w:tcPr>
            <w:tcW w:w="2973" w:type="dxa"/>
          </w:tcPr>
          <w:p w14:paraId="1C654B0A" w14:textId="77777777" w:rsidR="00F64A08" w:rsidRPr="00C86173" w:rsidRDefault="00C15AC4" w:rsidP="004F1D3B">
            <w:pPr>
              <w:spacing w:after="0" w:line="240" w:lineRule="auto"/>
              <w:jc w:val="center"/>
            </w:pPr>
            <w:r w:rsidRPr="00C86173">
              <w:rPr>
                <w:rFonts w:eastAsia="Calibri"/>
              </w:rPr>
              <w:t>1050 €</w:t>
            </w:r>
          </w:p>
        </w:tc>
      </w:tr>
      <w:tr w:rsidR="00C86173" w:rsidRPr="00C86173" w14:paraId="451CC46E" w14:textId="77777777">
        <w:trPr>
          <w:jc w:val="center"/>
        </w:trPr>
        <w:tc>
          <w:tcPr>
            <w:tcW w:w="1808" w:type="dxa"/>
            <w:vMerge/>
            <w:vAlign w:val="center"/>
          </w:tcPr>
          <w:p w14:paraId="1475E50D" w14:textId="77777777" w:rsidR="00F64A08" w:rsidRPr="00C86173" w:rsidRDefault="00F64A08" w:rsidP="004F1D3B">
            <w:pPr>
              <w:spacing w:after="0" w:line="240" w:lineRule="auto"/>
              <w:jc w:val="center"/>
            </w:pPr>
          </w:p>
        </w:tc>
        <w:tc>
          <w:tcPr>
            <w:tcW w:w="2128" w:type="dxa"/>
          </w:tcPr>
          <w:p w14:paraId="09E0F194" w14:textId="77777777" w:rsidR="00F64A08" w:rsidRPr="00C86173" w:rsidRDefault="00C15AC4" w:rsidP="004F1D3B">
            <w:pPr>
              <w:spacing w:after="0" w:line="240" w:lineRule="auto"/>
              <w:jc w:val="center"/>
            </w:pPr>
            <w:r w:rsidRPr="00C86173">
              <w:rPr>
                <w:rFonts w:eastAsia="Calibri"/>
              </w:rPr>
              <w:t>B2</w:t>
            </w:r>
          </w:p>
        </w:tc>
        <w:tc>
          <w:tcPr>
            <w:tcW w:w="2973" w:type="dxa"/>
          </w:tcPr>
          <w:p w14:paraId="15A063AE" w14:textId="77777777" w:rsidR="00F64A08" w:rsidRPr="00C86173" w:rsidRDefault="00C15AC4" w:rsidP="004F1D3B">
            <w:pPr>
              <w:spacing w:after="0" w:line="240" w:lineRule="auto"/>
              <w:jc w:val="center"/>
            </w:pPr>
            <w:r w:rsidRPr="00C86173">
              <w:rPr>
                <w:rFonts w:eastAsia="Calibri"/>
              </w:rPr>
              <w:t>1050 €</w:t>
            </w:r>
          </w:p>
        </w:tc>
      </w:tr>
      <w:tr w:rsidR="00C86173" w:rsidRPr="00C86173" w14:paraId="7FAB9276" w14:textId="77777777">
        <w:trPr>
          <w:jc w:val="center"/>
        </w:trPr>
        <w:tc>
          <w:tcPr>
            <w:tcW w:w="1808" w:type="dxa"/>
            <w:vMerge w:val="restart"/>
            <w:vAlign w:val="center"/>
          </w:tcPr>
          <w:p w14:paraId="7BA88EF7" w14:textId="77777777" w:rsidR="00F64A08" w:rsidRPr="00C86173" w:rsidRDefault="00C15AC4" w:rsidP="004F1D3B">
            <w:pPr>
              <w:spacing w:after="0" w:line="240" w:lineRule="auto"/>
              <w:jc w:val="center"/>
            </w:pPr>
            <w:r w:rsidRPr="00C86173">
              <w:rPr>
                <w:rFonts w:eastAsia="Calibri"/>
              </w:rPr>
              <w:t>C</w:t>
            </w:r>
          </w:p>
        </w:tc>
        <w:tc>
          <w:tcPr>
            <w:tcW w:w="2128" w:type="dxa"/>
          </w:tcPr>
          <w:p w14:paraId="0C81A639" w14:textId="77777777" w:rsidR="00F64A08" w:rsidRPr="00C86173" w:rsidRDefault="00C15AC4" w:rsidP="004F1D3B">
            <w:pPr>
              <w:spacing w:after="0" w:line="240" w:lineRule="auto"/>
              <w:jc w:val="center"/>
            </w:pPr>
            <w:r w:rsidRPr="00C86173">
              <w:rPr>
                <w:rFonts w:eastAsia="Calibri"/>
              </w:rPr>
              <w:t>C1</w:t>
            </w:r>
          </w:p>
        </w:tc>
        <w:tc>
          <w:tcPr>
            <w:tcW w:w="2973" w:type="dxa"/>
          </w:tcPr>
          <w:p w14:paraId="64D2A25C" w14:textId="77777777" w:rsidR="00F64A08" w:rsidRPr="00C86173" w:rsidRDefault="00C15AC4" w:rsidP="004F1D3B">
            <w:pPr>
              <w:spacing w:after="0" w:line="240" w:lineRule="auto"/>
              <w:jc w:val="center"/>
            </w:pPr>
            <w:r w:rsidRPr="00C86173">
              <w:rPr>
                <w:rFonts w:eastAsia="Calibri"/>
              </w:rPr>
              <w:t>850 €</w:t>
            </w:r>
          </w:p>
        </w:tc>
      </w:tr>
      <w:tr w:rsidR="00C86173" w:rsidRPr="00C86173" w14:paraId="2EB2E696" w14:textId="77777777">
        <w:trPr>
          <w:jc w:val="center"/>
        </w:trPr>
        <w:tc>
          <w:tcPr>
            <w:tcW w:w="1808" w:type="dxa"/>
            <w:vMerge/>
          </w:tcPr>
          <w:p w14:paraId="741EC069" w14:textId="77777777" w:rsidR="00F64A08" w:rsidRPr="00C86173" w:rsidRDefault="00F64A08" w:rsidP="004F1D3B">
            <w:pPr>
              <w:spacing w:after="0" w:line="240" w:lineRule="auto"/>
              <w:jc w:val="center"/>
            </w:pPr>
          </w:p>
        </w:tc>
        <w:tc>
          <w:tcPr>
            <w:tcW w:w="2128" w:type="dxa"/>
          </w:tcPr>
          <w:p w14:paraId="5AC86C9C" w14:textId="77777777" w:rsidR="00F64A08" w:rsidRPr="00C86173" w:rsidRDefault="00C15AC4" w:rsidP="004F1D3B">
            <w:pPr>
              <w:spacing w:after="0" w:line="240" w:lineRule="auto"/>
              <w:jc w:val="center"/>
            </w:pPr>
            <w:r w:rsidRPr="00C86173">
              <w:rPr>
                <w:rFonts w:eastAsia="Calibri"/>
              </w:rPr>
              <w:t>C2</w:t>
            </w:r>
          </w:p>
        </w:tc>
        <w:tc>
          <w:tcPr>
            <w:tcW w:w="2973" w:type="dxa"/>
          </w:tcPr>
          <w:p w14:paraId="55FB8F3C" w14:textId="77777777" w:rsidR="00F64A08" w:rsidRPr="00C86173" w:rsidRDefault="00C15AC4" w:rsidP="004F1D3B">
            <w:pPr>
              <w:spacing w:after="0" w:line="240" w:lineRule="auto"/>
              <w:jc w:val="center"/>
            </w:pPr>
            <w:r w:rsidRPr="00C86173">
              <w:rPr>
                <w:rFonts w:eastAsia="Calibri"/>
              </w:rPr>
              <w:t>850 €</w:t>
            </w:r>
          </w:p>
        </w:tc>
      </w:tr>
      <w:tr w:rsidR="00C86173" w:rsidRPr="00C86173" w14:paraId="460D1F68" w14:textId="77777777">
        <w:trPr>
          <w:jc w:val="center"/>
        </w:trPr>
        <w:tc>
          <w:tcPr>
            <w:tcW w:w="1808" w:type="dxa"/>
            <w:vMerge/>
          </w:tcPr>
          <w:p w14:paraId="2044D0A7" w14:textId="77777777" w:rsidR="00F64A08" w:rsidRPr="00C86173" w:rsidRDefault="00F64A08" w:rsidP="004F1D3B">
            <w:pPr>
              <w:spacing w:after="0" w:line="240" w:lineRule="auto"/>
              <w:jc w:val="center"/>
            </w:pPr>
          </w:p>
        </w:tc>
        <w:tc>
          <w:tcPr>
            <w:tcW w:w="2128" w:type="dxa"/>
          </w:tcPr>
          <w:p w14:paraId="0B054713" w14:textId="77777777" w:rsidR="00F64A08" w:rsidRPr="00C86173" w:rsidRDefault="00C15AC4" w:rsidP="004F1D3B">
            <w:pPr>
              <w:spacing w:after="0" w:line="240" w:lineRule="auto"/>
              <w:jc w:val="center"/>
            </w:pPr>
            <w:r w:rsidRPr="00C86173">
              <w:rPr>
                <w:rFonts w:eastAsia="Calibri"/>
              </w:rPr>
              <w:t>C3</w:t>
            </w:r>
          </w:p>
        </w:tc>
        <w:tc>
          <w:tcPr>
            <w:tcW w:w="2973" w:type="dxa"/>
          </w:tcPr>
          <w:p w14:paraId="6484646A" w14:textId="77777777" w:rsidR="00F64A08" w:rsidRPr="00C86173" w:rsidRDefault="00C15AC4" w:rsidP="004F1D3B">
            <w:pPr>
              <w:spacing w:after="0" w:line="240" w:lineRule="auto"/>
              <w:jc w:val="center"/>
            </w:pPr>
            <w:r w:rsidRPr="00C86173">
              <w:rPr>
                <w:rFonts w:eastAsia="Calibri"/>
              </w:rPr>
              <w:t>850 €</w:t>
            </w:r>
          </w:p>
        </w:tc>
      </w:tr>
      <w:tr w:rsidR="00F64A08" w:rsidRPr="00C86173" w14:paraId="567B9B24" w14:textId="77777777">
        <w:trPr>
          <w:jc w:val="center"/>
        </w:trPr>
        <w:tc>
          <w:tcPr>
            <w:tcW w:w="1808" w:type="dxa"/>
            <w:vMerge/>
          </w:tcPr>
          <w:p w14:paraId="007ABE03" w14:textId="77777777" w:rsidR="00F64A08" w:rsidRPr="00C86173" w:rsidRDefault="00F64A08" w:rsidP="004F1D3B">
            <w:pPr>
              <w:spacing w:after="0" w:line="240" w:lineRule="auto"/>
              <w:jc w:val="center"/>
            </w:pPr>
          </w:p>
        </w:tc>
        <w:tc>
          <w:tcPr>
            <w:tcW w:w="2128" w:type="dxa"/>
          </w:tcPr>
          <w:p w14:paraId="7FD83BC6" w14:textId="77777777" w:rsidR="00F64A08" w:rsidRPr="00C86173" w:rsidRDefault="00C15AC4" w:rsidP="004F1D3B">
            <w:pPr>
              <w:spacing w:after="0" w:line="240" w:lineRule="auto"/>
              <w:jc w:val="center"/>
            </w:pPr>
            <w:r w:rsidRPr="00C86173">
              <w:rPr>
                <w:rFonts w:eastAsia="Calibri"/>
              </w:rPr>
              <w:t>C4</w:t>
            </w:r>
          </w:p>
        </w:tc>
        <w:tc>
          <w:tcPr>
            <w:tcW w:w="2973" w:type="dxa"/>
          </w:tcPr>
          <w:p w14:paraId="257A0E19" w14:textId="77777777" w:rsidR="00F64A08" w:rsidRPr="00C86173" w:rsidRDefault="00C15AC4" w:rsidP="004F1D3B">
            <w:pPr>
              <w:spacing w:after="0" w:line="240" w:lineRule="auto"/>
              <w:jc w:val="center"/>
            </w:pPr>
            <w:r w:rsidRPr="00C86173">
              <w:rPr>
                <w:rFonts w:eastAsia="Calibri"/>
              </w:rPr>
              <w:t>850 €</w:t>
            </w:r>
          </w:p>
        </w:tc>
      </w:tr>
    </w:tbl>
    <w:p w14:paraId="5EFB878C" w14:textId="77777777" w:rsidR="00F64A08" w:rsidRDefault="00F64A08" w:rsidP="004F1D3B">
      <w:pPr>
        <w:spacing w:after="0" w:line="240" w:lineRule="auto"/>
        <w:rPr>
          <w:lang w:eastAsia="fr-FR"/>
        </w:rPr>
      </w:pPr>
    </w:p>
    <w:p w14:paraId="728BED08" w14:textId="4B3CA8D2" w:rsidR="00F64A08" w:rsidRPr="007007C2" w:rsidRDefault="00C15AC4" w:rsidP="004F1D3B">
      <w:pPr>
        <w:pStyle w:val="Titre3"/>
        <w:numPr>
          <w:ilvl w:val="2"/>
          <w:numId w:val="9"/>
        </w:numPr>
        <w:spacing w:before="0" w:line="240" w:lineRule="auto"/>
        <w:rPr>
          <w:rFonts w:asciiTheme="minorHAnsi" w:hAnsiTheme="minorHAnsi" w:cstheme="minorHAnsi"/>
          <w:color w:val="auto"/>
          <w:sz w:val="22"/>
          <w:szCs w:val="22"/>
          <w:lang w:eastAsia="fr-FR"/>
        </w:rPr>
      </w:pPr>
      <w:bookmarkStart w:id="28" w:name="_Toc214297193"/>
      <w:r w:rsidRPr="007007C2">
        <w:rPr>
          <w:rFonts w:asciiTheme="minorHAnsi" w:hAnsiTheme="minorHAnsi" w:cstheme="minorHAnsi"/>
          <w:color w:val="auto"/>
          <w:sz w:val="22"/>
          <w:szCs w:val="22"/>
          <w:lang w:eastAsia="fr-FR"/>
        </w:rPr>
        <w:t>Conditions d'attribution et de versement</w:t>
      </w:r>
      <w:bookmarkEnd w:id="28"/>
    </w:p>
    <w:p w14:paraId="769A29C5" w14:textId="77777777" w:rsidR="00CF036B" w:rsidRPr="00CF036B" w:rsidRDefault="00CF036B" w:rsidP="004F1D3B">
      <w:pPr>
        <w:spacing w:after="0" w:line="240" w:lineRule="auto"/>
        <w:jc w:val="both"/>
        <w:rPr>
          <w:rFonts w:eastAsia="Times New Roman" w:cstheme="minorHAnsi"/>
          <w:lang w:eastAsia="fr-FR"/>
        </w:rPr>
      </w:pPr>
    </w:p>
    <w:p w14:paraId="74F63C6B" w14:textId="77777777" w:rsidR="00F64A08" w:rsidRPr="00C86173" w:rsidRDefault="00C15AC4" w:rsidP="004F1D3B">
      <w:pPr>
        <w:pStyle w:val="Paragraphedeliste"/>
        <w:spacing w:after="0" w:line="240" w:lineRule="auto"/>
        <w:ind w:left="0"/>
        <w:contextualSpacing w:val="0"/>
        <w:jc w:val="both"/>
        <w:rPr>
          <w:rFonts w:eastAsia="Times New Roman" w:cstheme="minorHAnsi"/>
          <w:lang w:eastAsia="fr-FR"/>
        </w:rPr>
      </w:pPr>
      <w:r w:rsidRPr="00C86173">
        <w:rPr>
          <w:rFonts w:eastAsia="Times New Roman" w:cstheme="minorHAnsi"/>
          <w:lang w:eastAsia="fr-FR"/>
        </w:rPr>
        <w:t>Il est laissé à l'appréciation de l'autorité territoriale, suite à la réalisation des évaluations annuelles.</w:t>
      </w:r>
    </w:p>
    <w:p w14:paraId="5119A3BA" w14:textId="77777777" w:rsidR="00F64A08" w:rsidRPr="00C86173" w:rsidRDefault="00F64A08" w:rsidP="004F1D3B">
      <w:pPr>
        <w:spacing w:after="0" w:line="240" w:lineRule="auto"/>
        <w:jc w:val="both"/>
        <w:rPr>
          <w:rFonts w:eastAsia="Times New Roman" w:cstheme="minorHAnsi"/>
          <w:lang w:eastAsia="fr-FR"/>
        </w:rPr>
      </w:pPr>
    </w:p>
    <w:p w14:paraId="5FAAEE29" w14:textId="77777777" w:rsidR="00F64A08" w:rsidRPr="00C86173" w:rsidRDefault="00C15AC4" w:rsidP="004F1D3B">
      <w:pPr>
        <w:spacing w:after="0" w:line="240" w:lineRule="auto"/>
        <w:jc w:val="both"/>
        <w:rPr>
          <w:rFonts w:eastAsia="Times New Roman" w:cstheme="minorHAnsi"/>
          <w:lang w:eastAsia="fr-FR"/>
        </w:rPr>
      </w:pPr>
      <w:r w:rsidRPr="00C86173">
        <w:rPr>
          <w:rFonts w:eastAsia="Times New Roman" w:cstheme="minorHAnsi"/>
          <w:lang w:eastAsia="fr-FR"/>
        </w:rPr>
        <w:t xml:space="preserve">Le versement a lieu en une fois, à l’issue de l’entretien professionnel. </w:t>
      </w:r>
    </w:p>
    <w:p w14:paraId="3B7F81B2" w14:textId="77777777" w:rsidR="00F64A08" w:rsidRPr="00C86173" w:rsidRDefault="00F64A08" w:rsidP="004F1D3B">
      <w:pPr>
        <w:spacing w:after="0" w:line="240" w:lineRule="auto"/>
        <w:jc w:val="both"/>
        <w:rPr>
          <w:rFonts w:eastAsia="Times New Roman" w:cstheme="minorHAnsi"/>
          <w:lang w:eastAsia="fr-FR"/>
        </w:rPr>
      </w:pPr>
    </w:p>
    <w:p w14:paraId="259F6B99" w14:textId="77777777" w:rsidR="00F64A08" w:rsidRPr="00C86173" w:rsidRDefault="00C15AC4" w:rsidP="004F1D3B">
      <w:pPr>
        <w:spacing w:after="0" w:line="240" w:lineRule="auto"/>
        <w:jc w:val="both"/>
        <w:rPr>
          <w:rFonts w:eastAsia="Times New Roman" w:cstheme="minorHAnsi"/>
          <w:lang w:eastAsia="fr-FR"/>
        </w:rPr>
      </w:pPr>
      <w:r w:rsidRPr="00C86173">
        <w:rPr>
          <w:rFonts w:eastAsia="Times New Roman" w:cstheme="minorHAnsi"/>
          <w:lang w:eastAsia="fr-FR"/>
        </w:rPr>
        <w:t>Cette situation fera l’objet d’une information particulière de l’agent concerné.</w:t>
      </w:r>
    </w:p>
    <w:p w14:paraId="6FEF8F91" w14:textId="77777777" w:rsidR="00F64A08" w:rsidRPr="00C86173" w:rsidRDefault="00F64A08" w:rsidP="004F1D3B">
      <w:pPr>
        <w:spacing w:after="0" w:line="240" w:lineRule="auto"/>
        <w:jc w:val="both"/>
        <w:rPr>
          <w:rFonts w:eastAsia="Times New Roman" w:cstheme="minorHAnsi"/>
          <w:lang w:eastAsia="fr-FR"/>
        </w:rPr>
      </w:pPr>
    </w:p>
    <w:p w14:paraId="5463965A" w14:textId="64260AAC" w:rsidR="00F64A08" w:rsidRDefault="00C15AC4" w:rsidP="004F1D3B">
      <w:pPr>
        <w:spacing w:after="0" w:line="240" w:lineRule="auto"/>
        <w:jc w:val="both"/>
        <w:rPr>
          <w:rFonts w:eastAsia="Times New Roman" w:cstheme="minorHAnsi"/>
          <w:lang w:eastAsia="fr-FR"/>
        </w:rPr>
      </w:pPr>
      <w:r w:rsidRPr="00C86173">
        <w:rPr>
          <w:rFonts w:eastAsia="Times New Roman" w:cstheme="minorHAnsi"/>
          <w:lang w:eastAsia="fr-FR"/>
        </w:rPr>
        <w:t>Le montant du CIA est individuel, facultatif, apprécié et versé annuellement et non reconductible automatiquement d’une année sur l’autre.</w:t>
      </w:r>
    </w:p>
    <w:p w14:paraId="22745D60" w14:textId="77777777" w:rsidR="00FF1F94" w:rsidRDefault="00FF1F94" w:rsidP="004F1D3B">
      <w:pPr>
        <w:spacing w:after="0" w:line="240" w:lineRule="auto"/>
        <w:jc w:val="both"/>
        <w:rPr>
          <w:rFonts w:eastAsia="Times New Roman" w:cstheme="minorHAnsi"/>
          <w:lang w:eastAsia="fr-FR"/>
        </w:rPr>
      </w:pPr>
    </w:p>
    <w:p w14:paraId="203FA1AF" w14:textId="77777777" w:rsidR="00FF1F94" w:rsidRPr="00FF1F94" w:rsidRDefault="00FF1F94" w:rsidP="004F1D3B">
      <w:pPr>
        <w:spacing w:after="0" w:line="240" w:lineRule="auto"/>
        <w:jc w:val="both"/>
        <w:rPr>
          <w:rFonts w:eastAsia="Times New Roman" w:cstheme="minorHAnsi"/>
          <w:lang w:eastAsia="fr-FR"/>
        </w:rPr>
      </w:pPr>
      <w:r w:rsidRPr="00CF036B">
        <w:rPr>
          <w:rFonts w:eastAsia="Times New Roman" w:cstheme="minorHAnsi"/>
          <w:lang w:eastAsia="fr-FR"/>
        </w:rPr>
        <w:t>Les agents à temps partiel voient leur prime de CIA proratisée en fonction de leur temps de travail.</w:t>
      </w:r>
    </w:p>
    <w:p w14:paraId="58C4C45D" w14:textId="77777777" w:rsidR="00FF1F94" w:rsidRPr="00C86173" w:rsidRDefault="00FF1F94" w:rsidP="004F1D3B">
      <w:pPr>
        <w:spacing w:after="0" w:line="240" w:lineRule="auto"/>
        <w:jc w:val="both"/>
        <w:rPr>
          <w:rFonts w:eastAsia="Times New Roman" w:cstheme="minorHAnsi"/>
          <w:lang w:eastAsia="fr-FR"/>
        </w:rPr>
      </w:pPr>
    </w:p>
    <w:p w14:paraId="0B8BCB19" w14:textId="77777777" w:rsidR="00F64A08" w:rsidRPr="007007C2" w:rsidRDefault="00C15AC4" w:rsidP="004F1D3B">
      <w:pPr>
        <w:pStyle w:val="Titre1"/>
        <w:numPr>
          <w:ilvl w:val="0"/>
          <w:numId w:val="9"/>
        </w:numPr>
        <w:spacing w:before="0" w:line="240" w:lineRule="auto"/>
        <w:ind w:left="357" w:hanging="357"/>
        <w:rPr>
          <w:rFonts w:asciiTheme="minorHAnsi" w:hAnsiTheme="minorHAnsi" w:cstheme="minorHAnsi"/>
          <w:sz w:val="22"/>
          <w:szCs w:val="22"/>
        </w:rPr>
      </w:pPr>
      <w:bookmarkStart w:id="29" w:name="_Toc214297194"/>
      <w:r w:rsidRPr="007007C2">
        <w:rPr>
          <w:rFonts w:asciiTheme="minorHAnsi" w:hAnsiTheme="minorHAnsi" w:cstheme="minorHAnsi"/>
          <w:sz w:val="22"/>
          <w:szCs w:val="22"/>
        </w:rPr>
        <w:t>Application</w:t>
      </w:r>
      <w:bookmarkEnd w:id="29"/>
      <w:r w:rsidRPr="007007C2">
        <w:rPr>
          <w:rFonts w:asciiTheme="minorHAnsi" w:hAnsiTheme="minorHAnsi" w:cstheme="minorHAnsi"/>
          <w:sz w:val="22"/>
          <w:szCs w:val="22"/>
        </w:rPr>
        <w:t xml:space="preserve"> </w:t>
      </w:r>
    </w:p>
    <w:p w14:paraId="2A941502" w14:textId="77777777" w:rsidR="00BB7F17" w:rsidRPr="00C86173" w:rsidRDefault="00BB7F17" w:rsidP="004F1D3B">
      <w:pPr>
        <w:spacing w:after="0" w:line="240" w:lineRule="auto"/>
      </w:pPr>
    </w:p>
    <w:p w14:paraId="0CFB2DBD" w14:textId="00133977" w:rsidR="00F64A08" w:rsidRPr="00C86173" w:rsidRDefault="00C15AC4" w:rsidP="004F1D3B">
      <w:pPr>
        <w:spacing w:after="0" w:line="240" w:lineRule="auto"/>
        <w:jc w:val="both"/>
        <w:rPr>
          <w:rFonts w:eastAsia="Times New Roman" w:cstheme="minorHAnsi"/>
          <w:lang w:eastAsia="fr-FR"/>
        </w:rPr>
      </w:pPr>
      <w:r w:rsidRPr="00C86173">
        <w:rPr>
          <w:rFonts w:eastAsia="Times New Roman" w:cstheme="minorHAnsi"/>
          <w:lang w:eastAsia="fr-FR"/>
        </w:rPr>
        <w:t xml:space="preserve">Dans les limites fixées par </w:t>
      </w:r>
      <w:r w:rsidR="00E17ADA">
        <w:rPr>
          <w:rFonts w:eastAsia="Times New Roman" w:cstheme="minorHAnsi"/>
          <w:lang w:eastAsia="fr-FR"/>
        </w:rPr>
        <w:t>le présent règlement</w:t>
      </w:r>
      <w:r w:rsidRPr="00C86173">
        <w:rPr>
          <w:rFonts w:eastAsia="Times New Roman" w:cstheme="minorHAnsi"/>
          <w:lang w:eastAsia="fr-FR"/>
        </w:rPr>
        <w:t xml:space="preserve">, </w:t>
      </w:r>
      <w:r w:rsidR="00ED2B5A">
        <w:rPr>
          <w:rFonts w:eastAsia="Times New Roman" w:cstheme="minorHAnsi"/>
          <w:lang w:eastAsia="fr-FR"/>
        </w:rPr>
        <w:t>Monsieur</w:t>
      </w:r>
      <w:r w:rsidRPr="00C86173">
        <w:rPr>
          <w:rFonts w:eastAsia="Times New Roman" w:cstheme="minorHAnsi"/>
          <w:lang w:eastAsia="fr-FR"/>
        </w:rPr>
        <w:t xml:space="preserve"> le maire est </w:t>
      </w:r>
      <w:r w:rsidR="00ED2B5A">
        <w:rPr>
          <w:rFonts w:eastAsia="Times New Roman" w:cstheme="minorHAnsi"/>
          <w:lang w:eastAsia="fr-FR"/>
        </w:rPr>
        <w:t>chargé</w:t>
      </w:r>
      <w:r w:rsidRPr="00E17ADA">
        <w:rPr>
          <w:rFonts w:eastAsia="Times New Roman" w:cstheme="minorHAnsi"/>
          <w:lang w:eastAsia="fr-FR"/>
        </w:rPr>
        <w:t xml:space="preserve"> de la mise en œuvre </w:t>
      </w:r>
      <w:r w:rsidR="00E17ADA" w:rsidRPr="00E17ADA">
        <w:rPr>
          <w:rFonts w:eastAsia="Times New Roman" w:cstheme="minorHAnsi"/>
          <w:lang w:eastAsia="fr-FR"/>
        </w:rPr>
        <w:t>du</w:t>
      </w:r>
      <w:r w:rsidRPr="00E17ADA">
        <w:rPr>
          <w:rFonts w:eastAsia="Times New Roman" w:cstheme="minorHAnsi"/>
          <w:lang w:eastAsia="fr-FR"/>
        </w:rPr>
        <w:t xml:space="preserve"> régime indemnitaire à </w:t>
      </w:r>
      <w:r w:rsidRPr="00ED2B5A">
        <w:rPr>
          <w:rFonts w:eastAsia="Times New Roman" w:cstheme="minorHAnsi"/>
          <w:lang w:eastAsia="fr-FR"/>
        </w:rPr>
        <w:t>compter du 1</w:t>
      </w:r>
      <w:r w:rsidRPr="00ED2B5A">
        <w:rPr>
          <w:rFonts w:eastAsia="Times New Roman" w:cstheme="minorHAnsi"/>
          <w:vertAlign w:val="superscript"/>
          <w:lang w:eastAsia="fr-FR"/>
        </w:rPr>
        <w:t>er</w:t>
      </w:r>
      <w:r w:rsidRPr="00ED2B5A">
        <w:rPr>
          <w:rFonts w:eastAsia="Times New Roman" w:cstheme="minorHAnsi"/>
          <w:lang w:eastAsia="fr-FR"/>
        </w:rPr>
        <w:t xml:space="preserve"> </w:t>
      </w:r>
      <w:r w:rsidR="00ED2B5A" w:rsidRPr="00ED2B5A">
        <w:rPr>
          <w:rFonts w:eastAsia="Times New Roman" w:cstheme="minorHAnsi"/>
          <w:lang w:eastAsia="fr-FR"/>
        </w:rPr>
        <w:t>avril</w:t>
      </w:r>
      <w:r w:rsidR="00BB7F17" w:rsidRPr="00ED2B5A">
        <w:rPr>
          <w:rFonts w:eastAsia="Times New Roman" w:cstheme="minorHAnsi"/>
          <w:lang w:eastAsia="fr-FR"/>
        </w:rPr>
        <w:t xml:space="preserve"> 202</w:t>
      </w:r>
      <w:r w:rsidR="004F1D3B" w:rsidRPr="00ED2B5A">
        <w:rPr>
          <w:rFonts w:eastAsia="Times New Roman" w:cstheme="minorHAnsi"/>
          <w:lang w:eastAsia="fr-FR"/>
        </w:rPr>
        <w:t>6</w:t>
      </w:r>
      <w:r w:rsidR="00BB7F17" w:rsidRPr="00ED2B5A">
        <w:rPr>
          <w:rFonts w:eastAsia="Times New Roman" w:cstheme="minorHAnsi"/>
          <w:lang w:eastAsia="fr-FR"/>
        </w:rPr>
        <w:t>.</w:t>
      </w:r>
    </w:p>
    <w:p w14:paraId="771679D1" w14:textId="77777777" w:rsidR="00BB7F17" w:rsidRPr="00C86173" w:rsidRDefault="00BB7F17" w:rsidP="004F1D3B">
      <w:pPr>
        <w:spacing w:after="0" w:line="240" w:lineRule="auto"/>
        <w:jc w:val="both"/>
        <w:rPr>
          <w:rFonts w:eastAsia="Times New Roman" w:cstheme="minorHAnsi"/>
          <w:lang w:eastAsia="fr-FR"/>
        </w:rPr>
      </w:pPr>
    </w:p>
    <w:p w14:paraId="474EF0BA" w14:textId="2B3B883B" w:rsidR="00F64A08" w:rsidRDefault="00C15AC4" w:rsidP="004F1D3B">
      <w:pPr>
        <w:spacing w:after="0" w:line="240" w:lineRule="auto"/>
        <w:jc w:val="both"/>
        <w:rPr>
          <w:rFonts w:eastAsia="Times New Roman" w:cstheme="minorHAnsi"/>
          <w:sz w:val="24"/>
          <w:szCs w:val="24"/>
          <w:lang w:eastAsia="fr-FR"/>
        </w:rPr>
      </w:pPr>
      <w:r w:rsidRPr="00C86173">
        <w:rPr>
          <w:rFonts w:eastAsia="Times New Roman" w:cstheme="minorHAnsi"/>
          <w:lang w:eastAsia="fr-FR"/>
        </w:rPr>
        <w:t>Si le fonctionnement des services évolue et nécessite en particulier de revoir les groupes de fonctions et montants plafonds, le présent régime indemnitaire pourra faire l’objet d</w:t>
      </w:r>
      <w:bookmarkStart w:id="30" w:name="_GoBack"/>
      <w:bookmarkEnd w:id="30"/>
      <w:r w:rsidRPr="00C86173">
        <w:rPr>
          <w:rFonts w:eastAsia="Times New Roman" w:cstheme="minorHAnsi"/>
          <w:lang w:eastAsia="fr-FR"/>
        </w:rPr>
        <w:t xml:space="preserve">e modifications ultérieures au besoin et ce, par </w:t>
      </w:r>
      <w:r w:rsidR="00E17ADA">
        <w:rPr>
          <w:rFonts w:eastAsia="Times New Roman" w:cstheme="minorHAnsi"/>
          <w:lang w:eastAsia="fr-FR"/>
        </w:rPr>
        <w:t>délibération</w:t>
      </w:r>
      <w:r w:rsidR="00E17ADA" w:rsidRPr="00C86173">
        <w:rPr>
          <w:rFonts w:eastAsia="Times New Roman" w:cstheme="minorHAnsi"/>
          <w:lang w:eastAsia="fr-FR"/>
        </w:rPr>
        <w:t xml:space="preserve"> </w:t>
      </w:r>
      <w:r w:rsidRPr="00C86173">
        <w:rPr>
          <w:rFonts w:eastAsia="Times New Roman" w:cstheme="minorHAnsi"/>
          <w:lang w:eastAsia="fr-FR"/>
        </w:rPr>
        <w:t>du conseil municipal.</w:t>
      </w:r>
    </w:p>
    <w:sectPr w:rsidR="00F64A08">
      <w:headerReference w:type="default" r:id="rId8"/>
      <w:footerReference w:type="default" r:id="rId9"/>
      <w:headerReference w:type="first" r:id="rId10"/>
      <w:pgSz w:w="11906" w:h="16838"/>
      <w:pgMar w:top="1417" w:right="1417" w:bottom="1134" w:left="1417" w:header="709" w:footer="709"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ABCD6" w14:textId="77777777" w:rsidR="005D6D4D" w:rsidRDefault="005D6D4D">
      <w:pPr>
        <w:spacing w:after="0" w:line="240" w:lineRule="auto"/>
      </w:pPr>
      <w:r>
        <w:separator/>
      </w:r>
    </w:p>
  </w:endnote>
  <w:endnote w:type="continuationSeparator" w:id="0">
    <w:p w14:paraId="4E85AEE1" w14:textId="77777777" w:rsidR="005D6D4D" w:rsidRDefault="005D6D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itka Subheading">
    <w:panose1 w:val="02000505000000020004"/>
    <w:charset w:val="00"/>
    <w:family w:val="auto"/>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encil">
    <w:panose1 w:val="040409050D0802020404"/>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81D94" w14:textId="702F6CF9" w:rsidR="00F95365" w:rsidRDefault="00F95365">
    <w:pPr>
      <w:pStyle w:val="Pieddepage"/>
      <w:jc w:val="right"/>
    </w:pPr>
    <w:r>
      <w:tab/>
    </w:r>
    <w:r>
      <w:tab/>
    </w:r>
    <w:r>
      <w:tab/>
    </w:r>
    <w:r>
      <w:fldChar w:fldCharType="begin"/>
    </w:r>
    <w:r>
      <w:instrText xml:space="preserve"> PAGE </w:instrText>
    </w:r>
    <w:r>
      <w:fldChar w:fldCharType="separate"/>
    </w:r>
    <w:r w:rsidR="00ED2B5A">
      <w:rPr>
        <w:noProof/>
      </w:rPr>
      <w:t>8</w:t>
    </w:r>
    <w:r>
      <w:fldChar w:fldCharType="end"/>
    </w:r>
    <w:r>
      <w:t>/</w:t>
    </w:r>
    <w:r w:rsidR="00ED2B5A">
      <w:fldChar w:fldCharType="begin"/>
    </w:r>
    <w:r w:rsidR="00ED2B5A">
      <w:instrText xml:space="preserve"> NUMPAGES </w:instrText>
    </w:r>
    <w:r w:rsidR="00ED2B5A">
      <w:fldChar w:fldCharType="separate"/>
    </w:r>
    <w:r w:rsidR="00ED2B5A">
      <w:rPr>
        <w:noProof/>
      </w:rPr>
      <w:t>9</w:t>
    </w:r>
    <w:r w:rsidR="00ED2B5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0DC59" w14:textId="77777777" w:rsidR="005D6D4D" w:rsidRDefault="005D6D4D">
      <w:pPr>
        <w:spacing w:after="0" w:line="240" w:lineRule="auto"/>
      </w:pPr>
      <w:r>
        <w:separator/>
      </w:r>
    </w:p>
  </w:footnote>
  <w:footnote w:type="continuationSeparator" w:id="0">
    <w:p w14:paraId="44D16624" w14:textId="77777777" w:rsidR="005D6D4D" w:rsidRDefault="005D6D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49B8D" w14:textId="77777777" w:rsidR="00F95365" w:rsidRDefault="00F95365">
    <w:pPr>
      <w:tabs>
        <w:tab w:val="center" w:pos="4536"/>
        <w:tab w:val="right" w:pos="9072"/>
      </w:tabs>
      <w:spacing w:after="0" w:line="240" w:lineRule="auto"/>
      <w:rPr>
        <w:rFonts w:ascii="Times New Roman" w:eastAsia="Times New Roman" w:hAnsi="Times New Roman" w:cs="Times New Roman"/>
        <w:sz w:val="20"/>
        <w:szCs w:val="20"/>
        <w:lang w:eastAsia="fr-FR"/>
      </w:rPr>
    </w:pPr>
  </w:p>
  <w:p w14:paraId="0E004DE3" w14:textId="77777777" w:rsidR="00F95365" w:rsidRDefault="00F9536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98BB0" w14:textId="77777777" w:rsidR="00F95365" w:rsidRDefault="00F95365">
    <w:pPr>
      <w:pStyle w:val="En-tte"/>
      <w:rPr>
        <w:rFonts w:eastAsia="Times New Roman" w:cstheme="minorHAnsi"/>
        <w:b/>
        <w:sz w:val="24"/>
        <w:szCs w:val="24"/>
        <w:lang w:eastAsia="fr-FR"/>
      </w:rPr>
    </w:pPr>
    <w:r>
      <w:rPr>
        <w:rFonts w:eastAsia="Times New Roman" w:cstheme="minorHAnsi"/>
        <w:b/>
        <w:sz w:val="24"/>
        <w:szCs w:val="24"/>
        <w:lang w:eastAsia="fr-FR"/>
      </w:rPr>
      <w:t xml:space="preserve">Commune de Saint-Nazaire-les-Eymes </w:t>
    </w:r>
  </w:p>
  <w:p w14:paraId="22F0A3CC" w14:textId="77777777" w:rsidR="00F95365" w:rsidRDefault="00F95365">
    <w:pPr>
      <w:pStyle w:val="En-tte"/>
    </w:pPr>
    <w:r>
      <w:rPr>
        <w:rFonts w:eastAsia="Times New Roman" w:cstheme="minorHAnsi"/>
        <w:sz w:val="20"/>
        <w:szCs w:val="20"/>
        <w:lang w:eastAsia="fr-FR"/>
      </w:rPr>
      <w:t xml:space="preserve">                Département de l’Isère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E72CB"/>
    <w:multiLevelType w:val="multilevel"/>
    <w:tmpl w:val="4ABEC084"/>
    <w:lvl w:ilvl="0">
      <w:start w:val="1"/>
      <w:numFmt w:val="bullet"/>
      <w:lvlText w:val="-"/>
      <w:lvlJc w:val="left"/>
      <w:pPr>
        <w:tabs>
          <w:tab w:val="num" w:pos="0"/>
        </w:tabs>
        <w:ind w:left="720" w:hanging="360"/>
      </w:pPr>
      <w:rPr>
        <w:rFonts w:ascii="Sitka Subheading" w:hAnsi="Sitka Subheading" w:cs="Sitka Subheading"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AB20A59"/>
    <w:multiLevelType w:val="multilevel"/>
    <w:tmpl w:val="3CDE6F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4CA2B69"/>
    <w:multiLevelType w:val="multilevel"/>
    <w:tmpl w:val="4D866464"/>
    <w:lvl w:ilvl="0">
      <w:start w:val="1"/>
      <w:numFmt w:val="bullet"/>
      <w:lvlText w:val="-"/>
      <w:lvlJc w:val="left"/>
      <w:pPr>
        <w:tabs>
          <w:tab w:val="num" w:pos="0"/>
        </w:tabs>
        <w:ind w:left="720" w:hanging="360"/>
      </w:pPr>
      <w:rPr>
        <w:rFonts w:ascii="Sitka Subheading" w:hAnsi="Sitka Subheading" w:cs="Sitka Subheading"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7705F61"/>
    <w:multiLevelType w:val="multilevel"/>
    <w:tmpl w:val="C9A8DF34"/>
    <w:lvl w:ilvl="0">
      <w:start w:val="1"/>
      <w:numFmt w:val="bullet"/>
      <w:lvlText w:val="-"/>
      <w:lvlJc w:val="left"/>
      <w:pPr>
        <w:tabs>
          <w:tab w:val="num" w:pos="0"/>
        </w:tabs>
        <w:ind w:left="720" w:hanging="360"/>
      </w:pPr>
      <w:rPr>
        <w:rFonts w:ascii="Sitka Subheading" w:hAnsi="Sitka Subheading" w:cs="Sitka Subheading"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FD721DE"/>
    <w:multiLevelType w:val="multilevel"/>
    <w:tmpl w:val="F1DC45C8"/>
    <w:lvl w:ilvl="0">
      <w:start w:val="1"/>
      <w:numFmt w:val="bullet"/>
      <w:lvlText w:val=""/>
      <w:lvlJc w:val="left"/>
      <w:pPr>
        <w:tabs>
          <w:tab w:val="num" w:pos="0"/>
        </w:tabs>
        <w:ind w:left="2136" w:hanging="360"/>
      </w:pPr>
      <w:rPr>
        <w:rFonts w:ascii="Symbol" w:hAnsi="Symbol" w:cs="Symbol" w:hint="default"/>
        <w:color w:val="auto"/>
      </w:rPr>
    </w:lvl>
    <w:lvl w:ilvl="1">
      <w:start w:val="1"/>
      <w:numFmt w:val="bullet"/>
      <w:lvlText w:val=""/>
      <w:lvlJc w:val="left"/>
      <w:pPr>
        <w:tabs>
          <w:tab w:val="num" w:pos="0"/>
        </w:tabs>
        <w:ind w:left="2856" w:hanging="360"/>
      </w:pPr>
      <w:rPr>
        <w:rFonts w:ascii="Symbol" w:hAnsi="Symbol" w:cs="Symbol" w:hint="default"/>
      </w:rPr>
    </w:lvl>
    <w:lvl w:ilvl="2">
      <w:start w:val="1"/>
      <w:numFmt w:val="bullet"/>
      <w:lvlText w:val=""/>
      <w:lvlJc w:val="left"/>
      <w:pPr>
        <w:tabs>
          <w:tab w:val="num" w:pos="0"/>
        </w:tabs>
        <w:ind w:left="3576" w:hanging="360"/>
      </w:pPr>
      <w:rPr>
        <w:rFonts w:ascii="Wingdings" w:hAnsi="Wingdings" w:cs="Wingdings" w:hint="default"/>
      </w:rPr>
    </w:lvl>
    <w:lvl w:ilvl="3">
      <w:start w:val="1"/>
      <w:numFmt w:val="bullet"/>
      <w:lvlText w:val=""/>
      <w:lvlJc w:val="left"/>
      <w:pPr>
        <w:tabs>
          <w:tab w:val="num" w:pos="0"/>
        </w:tabs>
        <w:ind w:left="4296" w:hanging="360"/>
      </w:pPr>
      <w:rPr>
        <w:rFonts w:ascii="Symbol" w:hAnsi="Symbol" w:cs="Symbol" w:hint="default"/>
      </w:rPr>
    </w:lvl>
    <w:lvl w:ilvl="4">
      <w:start w:val="1"/>
      <w:numFmt w:val="bullet"/>
      <w:lvlText w:val="o"/>
      <w:lvlJc w:val="left"/>
      <w:pPr>
        <w:tabs>
          <w:tab w:val="num" w:pos="0"/>
        </w:tabs>
        <w:ind w:left="5016" w:hanging="360"/>
      </w:pPr>
      <w:rPr>
        <w:rFonts w:ascii="Courier New" w:hAnsi="Courier New" w:cs="Courier New" w:hint="default"/>
      </w:rPr>
    </w:lvl>
    <w:lvl w:ilvl="5">
      <w:start w:val="1"/>
      <w:numFmt w:val="bullet"/>
      <w:lvlText w:val=""/>
      <w:lvlJc w:val="left"/>
      <w:pPr>
        <w:tabs>
          <w:tab w:val="num" w:pos="0"/>
        </w:tabs>
        <w:ind w:left="5736" w:hanging="360"/>
      </w:pPr>
      <w:rPr>
        <w:rFonts w:ascii="Wingdings" w:hAnsi="Wingdings" w:cs="Wingdings" w:hint="default"/>
      </w:rPr>
    </w:lvl>
    <w:lvl w:ilvl="6">
      <w:start w:val="1"/>
      <w:numFmt w:val="bullet"/>
      <w:lvlText w:val=""/>
      <w:lvlJc w:val="left"/>
      <w:pPr>
        <w:tabs>
          <w:tab w:val="num" w:pos="0"/>
        </w:tabs>
        <w:ind w:left="6456" w:hanging="360"/>
      </w:pPr>
      <w:rPr>
        <w:rFonts w:ascii="Symbol" w:hAnsi="Symbol" w:cs="Symbol" w:hint="default"/>
      </w:rPr>
    </w:lvl>
    <w:lvl w:ilvl="7">
      <w:start w:val="1"/>
      <w:numFmt w:val="bullet"/>
      <w:lvlText w:val="o"/>
      <w:lvlJc w:val="left"/>
      <w:pPr>
        <w:tabs>
          <w:tab w:val="num" w:pos="0"/>
        </w:tabs>
        <w:ind w:left="7176" w:hanging="360"/>
      </w:pPr>
      <w:rPr>
        <w:rFonts w:ascii="Courier New" w:hAnsi="Courier New" w:cs="Courier New" w:hint="default"/>
      </w:rPr>
    </w:lvl>
    <w:lvl w:ilvl="8">
      <w:start w:val="1"/>
      <w:numFmt w:val="bullet"/>
      <w:lvlText w:val=""/>
      <w:lvlJc w:val="left"/>
      <w:pPr>
        <w:tabs>
          <w:tab w:val="num" w:pos="0"/>
        </w:tabs>
        <w:ind w:left="7896" w:hanging="360"/>
      </w:pPr>
      <w:rPr>
        <w:rFonts w:ascii="Wingdings" w:hAnsi="Wingdings" w:cs="Wingdings" w:hint="default"/>
      </w:rPr>
    </w:lvl>
  </w:abstractNum>
  <w:abstractNum w:abstractNumId="5" w15:restartNumberingAfterBreak="0">
    <w:nsid w:val="26E023F0"/>
    <w:multiLevelType w:val="multilevel"/>
    <w:tmpl w:val="A9E8C3C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2D3D25FE"/>
    <w:multiLevelType w:val="multilevel"/>
    <w:tmpl w:val="52A4C110"/>
    <w:lvl w:ilvl="0">
      <w:start w:val="1"/>
      <w:numFmt w:val="bullet"/>
      <w:lvlText w:val=""/>
      <w:lvlJc w:val="left"/>
      <w:pPr>
        <w:tabs>
          <w:tab w:val="num" w:pos="0"/>
        </w:tabs>
        <w:ind w:left="2136" w:hanging="360"/>
      </w:pPr>
      <w:rPr>
        <w:rFonts w:ascii="Symbol" w:hAnsi="Symbol" w:cs="Symbol" w:hint="default"/>
      </w:rPr>
    </w:lvl>
    <w:lvl w:ilvl="1">
      <w:start w:val="1"/>
      <w:numFmt w:val="bullet"/>
      <w:lvlText w:val="o"/>
      <w:lvlJc w:val="left"/>
      <w:pPr>
        <w:tabs>
          <w:tab w:val="num" w:pos="0"/>
        </w:tabs>
        <w:ind w:left="2856" w:hanging="360"/>
      </w:pPr>
      <w:rPr>
        <w:rFonts w:ascii="Courier New" w:hAnsi="Courier New" w:cs="Courier New" w:hint="default"/>
      </w:rPr>
    </w:lvl>
    <w:lvl w:ilvl="2">
      <w:start w:val="1"/>
      <w:numFmt w:val="bullet"/>
      <w:lvlText w:val=""/>
      <w:lvlJc w:val="left"/>
      <w:pPr>
        <w:tabs>
          <w:tab w:val="num" w:pos="0"/>
        </w:tabs>
        <w:ind w:left="3576" w:hanging="360"/>
      </w:pPr>
      <w:rPr>
        <w:rFonts w:ascii="Wingdings" w:hAnsi="Wingdings" w:cs="Wingdings" w:hint="default"/>
      </w:rPr>
    </w:lvl>
    <w:lvl w:ilvl="3">
      <w:start w:val="1"/>
      <w:numFmt w:val="bullet"/>
      <w:lvlText w:val=""/>
      <w:lvlJc w:val="left"/>
      <w:pPr>
        <w:tabs>
          <w:tab w:val="num" w:pos="0"/>
        </w:tabs>
        <w:ind w:left="4296" w:hanging="360"/>
      </w:pPr>
      <w:rPr>
        <w:rFonts w:ascii="Symbol" w:hAnsi="Symbol" w:cs="Symbol" w:hint="default"/>
      </w:rPr>
    </w:lvl>
    <w:lvl w:ilvl="4">
      <w:start w:val="1"/>
      <w:numFmt w:val="bullet"/>
      <w:lvlText w:val="o"/>
      <w:lvlJc w:val="left"/>
      <w:pPr>
        <w:tabs>
          <w:tab w:val="num" w:pos="0"/>
        </w:tabs>
        <w:ind w:left="5016" w:hanging="360"/>
      </w:pPr>
      <w:rPr>
        <w:rFonts w:ascii="Courier New" w:hAnsi="Courier New" w:cs="Courier New" w:hint="default"/>
      </w:rPr>
    </w:lvl>
    <w:lvl w:ilvl="5">
      <w:start w:val="1"/>
      <w:numFmt w:val="bullet"/>
      <w:lvlText w:val=""/>
      <w:lvlJc w:val="left"/>
      <w:pPr>
        <w:tabs>
          <w:tab w:val="num" w:pos="0"/>
        </w:tabs>
        <w:ind w:left="5736" w:hanging="360"/>
      </w:pPr>
      <w:rPr>
        <w:rFonts w:ascii="Wingdings" w:hAnsi="Wingdings" w:cs="Wingdings" w:hint="default"/>
      </w:rPr>
    </w:lvl>
    <w:lvl w:ilvl="6">
      <w:start w:val="1"/>
      <w:numFmt w:val="bullet"/>
      <w:lvlText w:val=""/>
      <w:lvlJc w:val="left"/>
      <w:pPr>
        <w:tabs>
          <w:tab w:val="num" w:pos="0"/>
        </w:tabs>
        <w:ind w:left="6456" w:hanging="360"/>
      </w:pPr>
      <w:rPr>
        <w:rFonts w:ascii="Symbol" w:hAnsi="Symbol" w:cs="Symbol" w:hint="default"/>
      </w:rPr>
    </w:lvl>
    <w:lvl w:ilvl="7">
      <w:start w:val="1"/>
      <w:numFmt w:val="bullet"/>
      <w:lvlText w:val="o"/>
      <w:lvlJc w:val="left"/>
      <w:pPr>
        <w:tabs>
          <w:tab w:val="num" w:pos="0"/>
        </w:tabs>
        <w:ind w:left="7176" w:hanging="360"/>
      </w:pPr>
      <w:rPr>
        <w:rFonts w:ascii="Courier New" w:hAnsi="Courier New" w:cs="Courier New" w:hint="default"/>
      </w:rPr>
    </w:lvl>
    <w:lvl w:ilvl="8">
      <w:start w:val="1"/>
      <w:numFmt w:val="bullet"/>
      <w:lvlText w:val=""/>
      <w:lvlJc w:val="left"/>
      <w:pPr>
        <w:tabs>
          <w:tab w:val="num" w:pos="0"/>
        </w:tabs>
        <w:ind w:left="7896" w:hanging="360"/>
      </w:pPr>
      <w:rPr>
        <w:rFonts w:ascii="Wingdings" w:hAnsi="Wingdings" w:cs="Wingdings" w:hint="default"/>
      </w:rPr>
    </w:lvl>
  </w:abstractNum>
  <w:abstractNum w:abstractNumId="7" w15:restartNumberingAfterBreak="0">
    <w:nsid w:val="367F74CC"/>
    <w:multiLevelType w:val="multilevel"/>
    <w:tmpl w:val="08C483AE"/>
    <w:lvl w:ilvl="0">
      <w:start w:val="1"/>
      <w:numFmt w:val="bullet"/>
      <w:lvlText w:val="-"/>
      <w:lvlJc w:val="left"/>
      <w:pPr>
        <w:tabs>
          <w:tab w:val="num" w:pos="0"/>
        </w:tabs>
        <w:ind w:left="1080" w:hanging="360"/>
      </w:pPr>
      <w:rPr>
        <w:rFonts w:ascii="Sitka Subheading" w:hAnsi="Sitka Subheading" w:cs="Sitka Subheading"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8" w15:restartNumberingAfterBreak="0">
    <w:nsid w:val="48F34EC0"/>
    <w:multiLevelType w:val="multilevel"/>
    <w:tmpl w:val="040C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491C07AF"/>
    <w:multiLevelType w:val="multilevel"/>
    <w:tmpl w:val="E2C662F6"/>
    <w:lvl w:ilvl="0">
      <w:start w:val="1"/>
      <w:numFmt w:val="bullet"/>
      <w:lvlText w:val="-"/>
      <w:lvlJc w:val="left"/>
      <w:pPr>
        <w:tabs>
          <w:tab w:val="num" w:pos="0"/>
        </w:tabs>
        <w:ind w:left="720" w:hanging="360"/>
      </w:pPr>
      <w:rPr>
        <w:rFonts w:ascii="Sitka Subheading" w:hAnsi="Sitka Subheading" w:cs="Sitka Subheading"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BC749AD"/>
    <w:multiLevelType w:val="multilevel"/>
    <w:tmpl w:val="6DEEB0E6"/>
    <w:lvl w:ilvl="0">
      <w:start w:val="1"/>
      <w:numFmt w:val="bullet"/>
      <w:lvlText w:val="-"/>
      <w:lvlJc w:val="left"/>
      <w:pPr>
        <w:tabs>
          <w:tab w:val="num" w:pos="0"/>
        </w:tabs>
        <w:ind w:left="1200" w:hanging="360"/>
      </w:pPr>
      <w:rPr>
        <w:rFonts w:ascii="Stencil" w:hAnsi="Stencil" w:cs="Stencil" w:hint="default"/>
        <w:color w:val="auto"/>
      </w:rPr>
    </w:lvl>
    <w:lvl w:ilvl="1">
      <w:start w:val="1"/>
      <w:numFmt w:val="bullet"/>
      <w:lvlText w:val="o"/>
      <w:lvlJc w:val="left"/>
      <w:pPr>
        <w:tabs>
          <w:tab w:val="num" w:pos="0"/>
        </w:tabs>
        <w:ind w:left="1920" w:hanging="360"/>
      </w:pPr>
      <w:rPr>
        <w:rFonts w:ascii="Courier New" w:hAnsi="Courier New" w:cs="Courier New" w:hint="default"/>
      </w:rPr>
    </w:lvl>
    <w:lvl w:ilvl="2">
      <w:start w:val="1"/>
      <w:numFmt w:val="bullet"/>
      <w:lvlText w:val=""/>
      <w:lvlJc w:val="left"/>
      <w:pPr>
        <w:tabs>
          <w:tab w:val="num" w:pos="0"/>
        </w:tabs>
        <w:ind w:left="2640" w:hanging="360"/>
      </w:pPr>
      <w:rPr>
        <w:rFonts w:ascii="Wingdings" w:hAnsi="Wingdings" w:cs="Wingdings" w:hint="default"/>
      </w:rPr>
    </w:lvl>
    <w:lvl w:ilvl="3">
      <w:start w:val="1"/>
      <w:numFmt w:val="bullet"/>
      <w:lvlText w:val=""/>
      <w:lvlJc w:val="left"/>
      <w:pPr>
        <w:tabs>
          <w:tab w:val="num" w:pos="0"/>
        </w:tabs>
        <w:ind w:left="3360" w:hanging="360"/>
      </w:pPr>
      <w:rPr>
        <w:rFonts w:ascii="Symbol" w:hAnsi="Symbol" w:cs="Symbol" w:hint="default"/>
      </w:rPr>
    </w:lvl>
    <w:lvl w:ilvl="4">
      <w:start w:val="1"/>
      <w:numFmt w:val="bullet"/>
      <w:lvlText w:val="o"/>
      <w:lvlJc w:val="left"/>
      <w:pPr>
        <w:tabs>
          <w:tab w:val="num" w:pos="0"/>
        </w:tabs>
        <w:ind w:left="4080" w:hanging="360"/>
      </w:pPr>
      <w:rPr>
        <w:rFonts w:ascii="Courier New" w:hAnsi="Courier New" w:cs="Courier New" w:hint="default"/>
      </w:rPr>
    </w:lvl>
    <w:lvl w:ilvl="5">
      <w:start w:val="1"/>
      <w:numFmt w:val="bullet"/>
      <w:lvlText w:val=""/>
      <w:lvlJc w:val="left"/>
      <w:pPr>
        <w:tabs>
          <w:tab w:val="num" w:pos="0"/>
        </w:tabs>
        <w:ind w:left="4800" w:hanging="360"/>
      </w:pPr>
      <w:rPr>
        <w:rFonts w:ascii="Wingdings" w:hAnsi="Wingdings" w:cs="Wingdings" w:hint="default"/>
      </w:rPr>
    </w:lvl>
    <w:lvl w:ilvl="6">
      <w:start w:val="1"/>
      <w:numFmt w:val="bullet"/>
      <w:lvlText w:val=""/>
      <w:lvlJc w:val="left"/>
      <w:pPr>
        <w:tabs>
          <w:tab w:val="num" w:pos="0"/>
        </w:tabs>
        <w:ind w:left="5520" w:hanging="360"/>
      </w:pPr>
      <w:rPr>
        <w:rFonts w:ascii="Symbol" w:hAnsi="Symbol" w:cs="Symbol" w:hint="default"/>
      </w:rPr>
    </w:lvl>
    <w:lvl w:ilvl="7">
      <w:start w:val="1"/>
      <w:numFmt w:val="bullet"/>
      <w:lvlText w:val="o"/>
      <w:lvlJc w:val="left"/>
      <w:pPr>
        <w:tabs>
          <w:tab w:val="num" w:pos="0"/>
        </w:tabs>
        <w:ind w:left="6240" w:hanging="360"/>
      </w:pPr>
      <w:rPr>
        <w:rFonts w:ascii="Courier New" w:hAnsi="Courier New" w:cs="Courier New" w:hint="default"/>
      </w:rPr>
    </w:lvl>
    <w:lvl w:ilvl="8">
      <w:start w:val="1"/>
      <w:numFmt w:val="bullet"/>
      <w:lvlText w:val=""/>
      <w:lvlJc w:val="left"/>
      <w:pPr>
        <w:tabs>
          <w:tab w:val="num" w:pos="0"/>
        </w:tabs>
        <w:ind w:left="6960" w:hanging="360"/>
      </w:pPr>
      <w:rPr>
        <w:rFonts w:ascii="Wingdings" w:hAnsi="Wingdings" w:cs="Wingdings" w:hint="default"/>
      </w:rPr>
    </w:lvl>
  </w:abstractNum>
  <w:abstractNum w:abstractNumId="11" w15:restartNumberingAfterBreak="0">
    <w:nsid w:val="4F280668"/>
    <w:multiLevelType w:val="multilevel"/>
    <w:tmpl w:val="ED8CBD2E"/>
    <w:lvl w:ilvl="0">
      <w:start w:val="1"/>
      <w:numFmt w:val="bullet"/>
      <w:lvlText w:val="-"/>
      <w:lvlJc w:val="left"/>
      <w:pPr>
        <w:tabs>
          <w:tab w:val="num" w:pos="0"/>
        </w:tabs>
        <w:ind w:left="720" w:hanging="360"/>
      </w:pPr>
      <w:rPr>
        <w:rFonts w:ascii="Sitka Subheading" w:hAnsi="Sitka Subheading" w:cs="Sitka Subheading"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51C23D65"/>
    <w:multiLevelType w:val="multilevel"/>
    <w:tmpl w:val="040C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560A1843"/>
    <w:multiLevelType w:val="multilevel"/>
    <w:tmpl w:val="E7287AE8"/>
    <w:lvl w:ilvl="0">
      <w:start w:val="1"/>
      <w:numFmt w:val="bullet"/>
      <w:lvlText w:val=""/>
      <w:lvlJc w:val="left"/>
      <w:pPr>
        <w:tabs>
          <w:tab w:val="num" w:pos="0"/>
        </w:tabs>
        <w:ind w:left="1431" w:hanging="360"/>
      </w:pPr>
      <w:rPr>
        <w:rFonts w:ascii="Symbol" w:hAnsi="Symbol" w:cs="Symbol" w:hint="default"/>
      </w:rPr>
    </w:lvl>
    <w:lvl w:ilvl="1">
      <w:start w:val="1"/>
      <w:numFmt w:val="bullet"/>
      <w:lvlText w:val="o"/>
      <w:lvlJc w:val="left"/>
      <w:pPr>
        <w:tabs>
          <w:tab w:val="num" w:pos="0"/>
        </w:tabs>
        <w:ind w:left="2151" w:hanging="360"/>
      </w:pPr>
      <w:rPr>
        <w:rFonts w:ascii="Courier New" w:hAnsi="Courier New" w:cs="Courier New" w:hint="default"/>
      </w:rPr>
    </w:lvl>
    <w:lvl w:ilvl="2">
      <w:start w:val="1"/>
      <w:numFmt w:val="bullet"/>
      <w:lvlText w:val=""/>
      <w:lvlJc w:val="left"/>
      <w:pPr>
        <w:tabs>
          <w:tab w:val="num" w:pos="0"/>
        </w:tabs>
        <w:ind w:left="2871" w:hanging="360"/>
      </w:pPr>
      <w:rPr>
        <w:rFonts w:ascii="Wingdings" w:hAnsi="Wingdings" w:cs="Wingdings" w:hint="default"/>
      </w:rPr>
    </w:lvl>
    <w:lvl w:ilvl="3">
      <w:start w:val="1"/>
      <w:numFmt w:val="bullet"/>
      <w:lvlText w:val=""/>
      <w:lvlJc w:val="left"/>
      <w:pPr>
        <w:tabs>
          <w:tab w:val="num" w:pos="0"/>
        </w:tabs>
        <w:ind w:left="3591" w:hanging="360"/>
      </w:pPr>
      <w:rPr>
        <w:rFonts w:ascii="Symbol" w:hAnsi="Symbol" w:cs="Symbol" w:hint="default"/>
      </w:rPr>
    </w:lvl>
    <w:lvl w:ilvl="4">
      <w:start w:val="1"/>
      <w:numFmt w:val="bullet"/>
      <w:lvlText w:val="o"/>
      <w:lvlJc w:val="left"/>
      <w:pPr>
        <w:tabs>
          <w:tab w:val="num" w:pos="0"/>
        </w:tabs>
        <w:ind w:left="4311" w:hanging="360"/>
      </w:pPr>
      <w:rPr>
        <w:rFonts w:ascii="Courier New" w:hAnsi="Courier New" w:cs="Courier New" w:hint="default"/>
      </w:rPr>
    </w:lvl>
    <w:lvl w:ilvl="5">
      <w:start w:val="1"/>
      <w:numFmt w:val="bullet"/>
      <w:lvlText w:val=""/>
      <w:lvlJc w:val="left"/>
      <w:pPr>
        <w:tabs>
          <w:tab w:val="num" w:pos="0"/>
        </w:tabs>
        <w:ind w:left="5031" w:hanging="360"/>
      </w:pPr>
      <w:rPr>
        <w:rFonts w:ascii="Wingdings" w:hAnsi="Wingdings" w:cs="Wingdings" w:hint="default"/>
      </w:rPr>
    </w:lvl>
    <w:lvl w:ilvl="6">
      <w:start w:val="1"/>
      <w:numFmt w:val="bullet"/>
      <w:lvlText w:val=""/>
      <w:lvlJc w:val="left"/>
      <w:pPr>
        <w:tabs>
          <w:tab w:val="num" w:pos="0"/>
        </w:tabs>
        <w:ind w:left="5751" w:hanging="360"/>
      </w:pPr>
      <w:rPr>
        <w:rFonts w:ascii="Symbol" w:hAnsi="Symbol" w:cs="Symbol" w:hint="default"/>
      </w:rPr>
    </w:lvl>
    <w:lvl w:ilvl="7">
      <w:start w:val="1"/>
      <w:numFmt w:val="bullet"/>
      <w:lvlText w:val="o"/>
      <w:lvlJc w:val="left"/>
      <w:pPr>
        <w:tabs>
          <w:tab w:val="num" w:pos="0"/>
        </w:tabs>
        <w:ind w:left="6471" w:hanging="360"/>
      </w:pPr>
      <w:rPr>
        <w:rFonts w:ascii="Courier New" w:hAnsi="Courier New" w:cs="Courier New" w:hint="default"/>
      </w:rPr>
    </w:lvl>
    <w:lvl w:ilvl="8">
      <w:start w:val="1"/>
      <w:numFmt w:val="bullet"/>
      <w:lvlText w:val=""/>
      <w:lvlJc w:val="left"/>
      <w:pPr>
        <w:tabs>
          <w:tab w:val="num" w:pos="0"/>
        </w:tabs>
        <w:ind w:left="7191" w:hanging="360"/>
      </w:pPr>
      <w:rPr>
        <w:rFonts w:ascii="Wingdings" w:hAnsi="Wingdings" w:cs="Wingdings" w:hint="default"/>
      </w:rPr>
    </w:lvl>
  </w:abstractNum>
  <w:abstractNum w:abstractNumId="14" w15:restartNumberingAfterBreak="0">
    <w:nsid w:val="57157D5F"/>
    <w:multiLevelType w:val="multilevel"/>
    <w:tmpl w:val="0352B1B2"/>
    <w:lvl w:ilvl="0">
      <w:start w:val="1"/>
      <w:numFmt w:val="bullet"/>
      <w:lvlText w:val="-"/>
      <w:lvlJc w:val="left"/>
      <w:pPr>
        <w:tabs>
          <w:tab w:val="num" w:pos="0"/>
        </w:tabs>
        <w:ind w:left="720" w:hanging="360"/>
      </w:pPr>
      <w:rPr>
        <w:rFonts w:ascii="Sitka Subheading" w:hAnsi="Sitka Subheading" w:cs="Sitka Subheading"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59B4146F"/>
    <w:multiLevelType w:val="multilevel"/>
    <w:tmpl w:val="53928A1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5C6E326F"/>
    <w:multiLevelType w:val="multilevel"/>
    <w:tmpl w:val="2E32ADF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FBC7D23"/>
    <w:multiLevelType w:val="multilevel"/>
    <w:tmpl w:val="EC202A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905416C"/>
    <w:multiLevelType w:val="multilevel"/>
    <w:tmpl w:val="FCE2F02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76351F97"/>
    <w:multiLevelType w:val="multilevel"/>
    <w:tmpl w:val="29BEB67E"/>
    <w:lvl w:ilvl="0">
      <w:start w:val="1"/>
      <w:numFmt w:val="bullet"/>
      <w:lvlText w:val="-"/>
      <w:lvlJc w:val="left"/>
      <w:pPr>
        <w:tabs>
          <w:tab w:val="num" w:pos="0"/>
        </w:tabs>
        <w:ind w:left="720" w:hanging="360"/>
      </w:pPr>
      <w:rPr>
        <w:rFonts w:ascii="Sitka Subheading" w:hAnsi="Sitka Subheading" w:cs="Sitka Subheading"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7888594D"/>
    <w:multiLevelType w:val="multilevel"/>
    <w:tmpl w:val="29EC92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7EC05FA4"/>
    <w:multiLevelType w:val="multilevel"/>
    <w:tmpl w:val="D03053F8"/>
    <w:lvl w:ilvl="0">
      <w:start w:val="1"/>
      <w:numFmt w:val="bullet"/>
      <w:lvlText w:val="-"/>
      <w:lvlJc w:val="left"/>
      <w:pPr>
        <w:tabs>
          <w:tab w:val="num" w:pos="0"/>
        </w:tabs>
        <w:ind w:left="720" w:hanging="360"/>
      </w:pPr>
      <w:rPr>
        <w:rFonts w:ascii="Stencil" w:hAnsi="Stencil" w:cs="Stenci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7"/>
  </w:num>
  <w:num w:numId="2">
    <w:abstractNumId w:val="18"/>
  </w:num>
  <w:num w:numId="3">
    <w:abstractNumId w:val="15"/>
  </w:num>
  <w:num w:numId="4">
    <w:abstractNumId w:val="16"/>
  </w:num>
  <w:num w:numId="5">
    <w:abstractNumId w:val="10"/>
  </w:num>
  <w:num w:numId="6">
    <w:abstractNumId w:val="21"/>
  </w:num>
  <w:num w:numId="7">
    <w:abstractNumId w:val="13"/>
  </w:num>
  <w:num w:numId="8">
    <w:abstractNumId w:val="8"/>
  </w:num>
  <w:num w:numId="9">
    <w:abstractNumId w:val="12"/>
  </w:num>
  <w:num w:numId="10">
    <w:abstractNumId w:val="2"/>
  </w:num>
  <w:num w:numId="11">
    <w:abstractNumId w:val="19"/>
  </w:num>
  <w:num w:numId="12">
    <w:abstractNumId w:val="14"/>
  </w:num>
  <w:num w:numId="13">
    <w:abstractNumId w:val="7"/>
  </w:num>
  <w:num w:numId="14">
    <w:abstractNumId w:val="4"/>
  </w:num>
  <w:num w:numId="15">
    <w:abstractNumId w:val="6"/>
  </w:num>
  <w:num w:numId="16">
    <w:abstractNumId w:val="1"/>
  </w:num>
  <w:num w:numId="17">
    <w:abstractNumId w:val="20"/>
  </w:num>
  <w:num w:numId="18">
    <w:abstractNumId w:val="5"/>
  </w:num>
  <w:num w:numId="19">
    <w:abstractNumId w:val="11"/>
  </w:num>
  <w:num w:numId="20">
    <w:abstractNumId w:val="3"/>
  </w:num>
  <w:num w:numId="21">
    <w:abstractNumId w:val="9"/>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A08"/>
    <w:rsid w:val="00006C05"/>
    <w:rsid w:val="000148A5"/>
    <w:rsid w:val="00041DB1"/>
    <w:rsid w:val="000561DB"/>
    <w:rsid w:val="0006358C"/>
    <w:rsid w:val="00092FB6"/>
    <w:rsid w:val="000B33F3"/>
    <w:rsid w:val="00105EBC"/>
    <w:rsid w:val="00111C3E"/>
    <w:rsid w:val="00135D4C"/>
    <w:rsid w:val="00194830"/>
    <w:rsid w:val="001C03CA"/>
    <w:rsid w:val="00203D16"/>
    <w:rsid w:val="00250B16"/>
    <w:rsid w:val="00277E98"/>
    <w:rsid w:val="002846B2"/>
    <w:rsid w:val="002A47F3"/>
    <w:rsid w:val="0038679C"/>
    <w:rsid w:val="003C717E"/>
    <w:rsid w:val="004351A6"/>
    <w:rsid w:val="004656A8"/>
    <w:rsid w:val="00483108"/>
    <w:rsid w:val="004E2E8B"/>
    <w:rsid w:val="004E3618"/>
    <w:rsid w:val="004F1D3B"/>
    <w:rsid w:val="00507E5F"/>
    <w:rsid w:val="00513411"/>
    <w:rsid w:val="00555A5F"/>
    <w:rsid w:val="005A170D"/>
    <w:rsid w:val="005D6D4D"/>
    <w:rsid w:val="005F1ABA"/>
    <w:rsid w:val="00626322"/>
    <w:rsid w:val="00652E6C"/>
    <w:rsid w:val="00675A62"/>
    <w:rsid w:val="00697EE4"/>
    <w:rsid w:val="006F5D17"/>
    <w:rsid w:val="007007C2"/>
    <w:rsid w:val="00747536"/>
    <w:rsid w:val="007847A8"/>
    <w:rsid w:val="00791F1D"/>
    <w:rsid w:val="00857A78"/>
    <w:rsid w:val="008C01B3"/>
    <w:rsid w:val="008C6893"/>
    <w:rsid w:val="00900027"/>
    <w:rsid w:val="00907366"/>
    <w:rsid w:val="00922DD0"/>
    <w:rsid w:val="0094135D"/>
    <w:rsid w:val="00960004"/>
    <w:rsid w:val="009859F7"/>
    <w:rsid w:val="009C2BB7"/>
    <w:rsid w:val="009D6904"/>
    <w:rsid w:val="009E1DE0"/>
    <w:rsid w:val="00B07070"/>
    <w:rsid w:val="00B74156"/>
    <w:rsid w:val="00B812C7"/>
    <w:rsid w:val="00BB05A9"/>
    <w:rsid w:val="00BB7F17"/>
    <w:rsid w:val="00BD38D7"/>
    <w:rsid w:val="00BD5341"/>
    <w:rsid w:val="00BD7825"/>
    <w:rsid w:val="00BE2D9D"/>
    <w:rsid w:val="00BE5F49"/>
    <w:rsid w:val="00C15AC4"/>
    <w:rsid w:val="00C47A01"/>
    <w:rsid w:val="00C51E5B"/>
    <w:rsid w:val="00C5777F"/>
    <w:rsid w:val="00C60CBD"/>
    <w:rsid w:val="00C86173"/>
    <w:rsid w:val="00CB466F"/>
    <w:rsid w:val="00CC2B72"/>
    <w:rsid w:val="00CD1D3C"/>
    <w:rsid w:val="00CF036B"/>
    <w:rsid w:val="00D1662A"/>
    <w:rsid w:val="00D32E38"/>
    <w:rsid w:val="00D35969"/>
    <w:rsid w:val="00D56FBF"/>
    <w:rsid w:val="00D72ECB"/>
    <w:rsid w:val="00DC59AB"/>
    <w:rsid w:val="00DD14A2"/>
    <w:rsid w:val="00E03616"/>
    <w:rsid w:val="00E17ADA"/>
    <w:rsid w:val="00E77047"/>
    <w:rsid w:val="00E9136E"/>
    <w:rsid w:val="00E92E41"/>
    <w:rsid w:val="00ED2B5A"/>
    <w:rsid w:val="00EE1647"/>
    <w:rsid w:val="00F00C5C"/>
    <w:rsid w:val="00F10FC4"/>
    <w:rsid w:val="00F64A08"/>
    <w:rsid w:val="00F95365"/>
    <w:rsid w:val="00FA03AA"/>
    <w:rsid w:val="00FA11E4"/>
    <w:rsid w:val="00FA5C09"/>
    <w:rsid w:val="00FF1F94"/>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7986F"/>
  <w15:docId w15:val="{0B6C2405-4255-44DD-B616-E0627DA9E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paragraph" w:styleId="Titre1">
    <w:name w:val="heading 1"/>
    <w:basedOn w:val="Normal"/>
    <w:next w:val="Normal"/>
    <w:link w:val="Titre1Car"/>
    <w:uiPriority w:val="9"/>
    <w:qFormat/>
    <w:rsid w:val="00131BE9"/>
    <w:pPr>
      <w:keepNext/>
      <w:keepLines/>
      <w:spacing w:before="480" w:after="0"/>
      <w:outlineLvl w:val="0"/>
    </w:pPr>
    <w:rPr>
      <w:rFonts w:asciiTheme="majorHAnsi" w:eastAsiaTheme="majorEastAsia" w:hAnsiTheme="majorHAnsi" w:cstheme="majorBidi"/>
      <w:b/>
      <w:bCs/>
      <w:sz w:val="28"/>
      <w:szCs w:val="28"/>
    </w:rPr>
  </w:style>
  <w:style w:type="paragraph" w:styleId="Titre2">
    <w:name w:val="heading 2"/>
    <w:basedOn w:val="Normal"/>
    <w:next w:val="Normal"/>
    <w:link w:val="Titre2Car"/>
    <w:uiPriority w:val="9"/>
    <w:unhideWhenUsed/>
    <w:qFormat/>
    <w:rsid w:val="00131BE9"/>
    <w:pPr>
      <w:keepNext/>
      <w:keepLines/>
      <w:spacing w:before="200" w:after="0"/>
      <w:outlineLvl w:val="1"/>
    </w:pPr>
    <w:rPr>
      <w:rFonts w:asciiTheme="majorHAnsi" w:eastAsiaTheme="majorEastAsia" w:hAnsiTheme="majorHAnsi" w:cstheme="majorBidi"/>
      <w:b/>
      <w:bCs/>
      <w:sz w:val="24"/>
      <w:szCs w:val="26"/>
    </w:rPr>
  </w:style>
  <w:style w:type="paragraph" w:styleId="Titre3">
    <w:name w:val="heading 3"/>
    <w:basedOn w:val="Normal"/>
    <w:next w:val="Normal"/>
    <w:link w:val="Titre3Car"/>
    <w:uiPriority w:val="9"/>
    <w:unhideWhenUsed/>
    <w:qFormat/>
    <w:rsid w:val="000F417B"/>
    <w:pPr>
      <w:keepNext/>
      <w:keepLines/>
      <w:spacing w:before="40" w:after="0"/>
      <w:outlineLvl w:val="2"/>
    </w:pPr>
    <w:rPr>
      <w:rFonts w:asciiTheme="majorHAnsi" w:eastAsiaTheme="majorEastAsia" w:hAnsiTheme="majorHAnsi" w:cstheme="majorBidi"/>
      <w:b/>
      <w:color w:val="243F60" w:themeColor="accent1" w:themeShade="7F"/>
      <w:sz w:val="24"/>
      <w:szCs w:val="24"/>
    </w:rPr>
  </w:style>
  <w:style w:type="paragraph" w:styleId="Titre4">
    <w:name w:val="heading 4"/>
    <w:basedOn w:val="Normal"/>
    <w:next w:val="Normal"/>
    <w:link w:val="Titre4Car"/>
    <w:uiPriority w:val="9"/>
    <w:unhideWhenUsed/>
    <w:qFormat/>
    <w:rsid w:val="00797EB5"/>
    <w:pPr>
      <w:keepNext/>
      <w:keepLines/>
      <w:spacing w:before="40" w:after="0"/>
      <w:outlineLvl w:val="3"/>
    </w:pPr>
    <w:rPr>
      <w:rFonts w:asciiTheme="majorHAnsi" w:eastAsiaTheme="majorEastAsia" w:hAnsiTheme="majorHAnsi" w:cstheme="majorBidi"/>
      <w:b/>
      <w:i/>
      <w:iCs/>
    </w:rPr>
  </w:style>
  <w:style w:type="paragraph" w:styleId="Titre5">
    <w:name w:val="heading 5"/>
    <w:basedOn w:val="Normal"/>
    <w:next w:val="Normal"/>
    <w:link w:val="Titre5Car"/>
    <w:uiPriority w:val="9"/>
    <w:unhideWhenUsed/>
    <w:qFormat/>
    <w:rsid w:val="005B1BC5"/>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link w:val="En-tte"/>
    <w:uiPriority w:val="99"/>
    <w:qFormat/>
    <w:rsid w:val="00572C00"/>
  </w:style>
  <w:style w:type="character" w:customStyle="1" w:styleId="PieddepageCar">
    <w:name w:val="Pied de page Car"/>
    <w:basedOn w:val="Policepardfaut"/>
    <w:link w:val="Pieddepage"/>
    <w:uiPriority w:val="99"/>
    <w:qFormat/>
    <w:rsid w:val="00572C00"/>
  </w:style>
  <w:style w:type="character" w:customStyle="1" w:styleId="TextedebullesCar">
    <w:name w:val="Texte de bulles Car"/>
    <w:basedOn w:val="Policepardfaut"/>
    <w:link w:val="Textedebulles"/>
    <w:uiPriority w:val="99"/>
    <w:semiHidden/>
    <w:qFormat/>
    <w:rsid w:val="00B857F2"/>
    <w:rPr>
      <w:rFonts w:ascii="Tahoma" w:hAnsi="Tahoma" w:cs="Tahoma"/>
      <w:sz w:val="16"/>
      <w:szCs w:val="16"/>
    </w:rPr>
  </w:style>
  <w:style w:type="character" w:styleId="lev">
    <w:name w:val="Strong"/>
    <w:basedOn w:val="Policepardfaut"/>
    <w:uiPriority w:val="22"/>
    <w:qFormat/>
    <w:rsid w:val="00AF0D4A"/>
    <w:rPr>
      <w:b/>
      <w:bCs/>
    </w:rPr>
  </w:style>
  <w:style w:type="character" w:customStyle="1" w:styleId="Corpsdutexte2">
    <w:name w:val="Corps du texte (2)_"/>
    <w:basedOn w:val="Policepardfaut"/>
    <w:qFormat/>
    <w:rsid w:val="00B77125"/>
    <w:rPr>
      <w:rFonts w:ascii="Times New Roman" w:eastAsia="Times New Roman" w:hAnsi="Times New Roman" w:cs="Times New Roman"/>
      <w:b w:val="0"/>
      <w:bCs w:val="0"/>
      <w:i w:val="0"/>
      <w:iCs w:val="0"/>
      <w:caps w:val="0"/>
      <w:smallCaps w:val="0"/>
      <w:strike w:val="0"/>
      <w:dstrike w:val="0"/>
      <w:sz w:val="22"/>
      <w:szCs w:val="22"/>
      <w:u w:val="none"/>
    </w:rPr>
  </w:style>
  <w:style w:type="character" w:customStyle="1" w:styleId="Corpsdutexte20">
    <w:name w:val="Corps du texte (2)"/>
    <w:basedOn w:val="Corpsdutexte2"/>
    <w:qFormat/>
    <w:rsid w:val="00B77125"/>
    <w:rPr>
      <w:rFonts w:ascii="Times New Roman" w:eastAsia="Times New Roman" w:hAnsi="Times New Roman" w:cs="Times New Roman"/>
      <w:b w:val="0"/>
      <w:bCs w:val="0"/>
      <w:i w:val="0"/>
      <w:iCs w:val="0"/>
      <w:caps w:val="0"/>
      <w:smallCaps w:val="0"/>
      <w:strike w:val="0"/>
      <w:dstrike w:val="0"/>
      <w:color w:val="000000"/>
      <w:spacing w:val="0"/>
      <w:w w:val="100"/>
      <w:sz w:val="22"/>
      <w:szCs w:val="22"/>
      <w:u w:val="single"/>
      <w:lang w:val="fr-FR" w:eastAsia="fr-FR" w:bidi="fr-FR"/>
    </w:rPr>
  </w:style>
  <w:style w:type="character" w:customStyle="1" w:styleId="Titre1Car">
    <w:name w:val="Titre 1 Car"/>
    <w:basedOn w:val="Policepardfaut"/>
    <w:link w:val="Titre1"/>
    <w:uiPriority w:val="9"/>
    <w:qFormat/>
    <w:rsid w:val="00131BE9"/>
    <w:rPr>
      <w:rFonts w:asciiTheme="majorHAnsi" w:eastAsiaTheme="majorEastAsia" w:hAnsiTheme="majorHAnsi" w:cstheme="majorBidi"/>
      <w:b/>
      <w:bCs/>
      <w:sz w:val="28"/>
      <w:szCs w:val="28"/>
    </w:rPr>
  </w:style>
  <w:style w:type="character" w:customStyle="1" w:styleId="Titre2Car">
    <w:name w:val="Titre 2 Car"/>
    <w:basedOn w:val="Policepardfaut"/>
    <w:link w:val="Titre2"/>
    <w:uiPriority w:val="9"/>
    <w:qFormat/>
    <w:rsid w:val="00131BE9"/>
    <w:rPr>
      <w:rFonts w:asciiTheme="majorHAnsi" w:eastAsiaTheme="majorEastAsia" w:hAnsiTheme="majorHAnsi" w:cstheme="majorBidi"/>
      <w:b/>
      <w:bCs/>
      <w:sz w:val="24"/>
      <w:szCs w:val="26"/>
    </w:rPr>
  </w:style>
  <w:style w:type="character" w:customStyle="1" w:styleId="Titre3Car">
    <w:name w:val="Titre 3 Car"/>
    <w:basedOn w:val="Policepardfaut"/>
    <w:link w:val="Titre3"/>
    <w:uiPriority w:val="9"/>
    <w:qFormat/>
    <w:rsid w:val="000F417B"/>
    <w:rPr>
      <w:rFonts w:asciiTheme="majorHAnsi" w:eastAsiaTheme="majorEastAsia" w:hAnsiTheme="majorHAnsi" w:cstheme="majorBidi"/>
      <w:b/>
      <w:color w:val="243F60" w:themeColor="accent1" w:themeShade="7F"/>
      <w:sz w:val="24"/>
      <w:szCs w:val="24"/>
    </w:rPr>
  </w:style>
  <w:style w:type="character" w:customStyle="1" w:styleId="Titre4Car">
    <w:name w:val="Titre 4 Car"/>
    <w:basedOn w:val="Policepardfaut"/>
    <w:link w:val="Titre4"/>
    <w:uiPriority w:val="9"/>
    <w:qFormat/>
    <w:rsid w:val="00797EB5"/>
    <w:rPr>
      <w:rFonts w:asciiTheme="majorHAnsi" w:eastAsiaTheme="majorEastAsia" w:hAnsiTheme="majorHAnsi" w:cstheme="majorBidi"/>
      <w:b/>
      <w:i/>
      <w:iCs/>
    </w:rPr>
  </w:style>
  <w:style w:type="character" w:customStyle="1" w:styleId="Titre5Car">
    <w:name w:val="Titre 5 Car"/>
    <w:basedOn w:val="Policepardfaut"/>
    <w:link w:val="Titre5"/>
    <w:uiPriority w:val="9"/>
    <w:qFormat/>
    <w:rsid w:val="005B1BC5"/>
    <w:rPr>
      <w:rFonts w:asciiTheme="majorHAnsi" w:eastAsiaTheme="majorEastAsia" w:hAnsiTheme="majorHAnsi" w:cstheme="majorBidi"/>
      <w:color w:val="365F91" w:themeColor="accent1" w:themeShade="BF"/>
    </w:rPr>
  </w:style>
  <w:style w:type="character" w:styleId="Lienhypertexte">
    <w:name w:val="Hyperlink"/>
    <w:basedOn w:val="Policepardfaut"/>
    <w:uiPriority w:val="99"/>
    <w:unhideWhenUsed/>
    <w:rsid w:val="00E76B65"/>
    <w:rPr>
      <w:color w:val="0000FF" w:themeColor="hyperlink"/>
      <w:u w:val="single"/>
    </w:rPr>
  </w:style>
  <w:style w:type="character" w:customStyle="1" w:styleId="Sautdindex">
    <w:name w:val="Saut d'index"/>
    <w:qFormat/>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pPr>
      <w:spacing w:after="140"/>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En-tteetpieddepage">
    <w:name w:val="En-tête et pied de page"/>
    <w:basedOn w:val="Normal"/>
    <w:qFormat/>
  </w:style>
  <w:style w:type="paragraph" w:styleId="En-tte">
    <w:name w:val="header"/>
    <w:basedOn w:val="Normal"/>
    <w:link w:val="En-tteCar"/>
    <w:uiPriority w:val="99"/>
    <w:unhideWhenUsed/>
    <w:rsid w:val="00572C00"/>
    <w:pPr>
      <w:tabs>
        <w:tab w:val="center" w:pos="4536"/>
        <w:tab w:val="right" w:pos="9072"/>
      </w:tabs>
      <w:spacing w:after="0" w:line="240" w:lineRule="auto"/>
    </w:pPr>
  </w:style>
  <w:style w:type="paragraph" w:styleId="Pieddepage">
    <w:name w:val="footer"/>
    <w:basedOn w:val="Normal"/>
    <w:link w:val="PieddepageCar"/>
    <w:uiPriority w:val="99"/>
    <w:unhideWhenUsed/>
    <w:rsid w:val="00572C00"/>
    <w:pPr>
      <w:tabs>
        <w:tab w:val="center" w:pos="4536"/>
        <w:tab w:val="right" w:pos="9072"/>
      </w:tabs>
      <w:spacing w:after="0" w:line="240" w:lineRule="auto"/>
    </w:pPr>
  </w:style>
  <w:style w:type="paragraph" w:styleId="Textedebulles">
    <w:name w:val="Balloon Text"/>
    <w:basedOn w:val="Normal"/>
    <w:link w:val="TextedebullesCar"/>
    <w:uiPriority w:val="99"/>
    <w:semiHidden/>
    <w:unhideWhenUsed/>
    <w:qFormat/>
    <w:rsid w:val="00B857F2"/>
    <w:pPr>
      <w:spacing w:after="0" w:line="240" w:lineRule="auto"/>
    </w:pPr>
    <w:rPr>
      <w:rFonts w:ascii="Tahoma" w:hAnsi="Tahoma" w:cs="Tahoma"/>
      <w:sz w:val="16"/>
      <w:szCs w:val="16"/>
    </w:rPr>
  </w:style>
  <w:style w:type="paragraph" w:styleId="Paragraphedeliste">
    <w:name w:val="List Paragraph"/>
    <w:basedOn w:val="Normal"/>
    <w:uiPriority w:val="34"/>
    <w:qFormat/>
    <w:rsid w:val="00B857F2"/>
    <w:pPr>
      <w:ind w:left="720"/>
      <w:contextualSpacing/>
    </w:pPr>
  </w:style>
  <w:style w:type="paragraph" w:styleId="TM1">
    <w:name w:val="toc 1"/>
    <w:basedOn w:val="Normal"/>
    <w:next w:val="Normal"/>
    <w:autoRedefine/>
    <w:uiPriority w:val="39"/>
    <w:unhideWhenUsed/>
    <w:rsid w:val="00E76B65"/>
    <w:pPr>
      <w:spacing w:before="120" w:after="0"/>
    </w:pPr>
    <w:rPr>
      <w:rFonts w:cstheme="minorHAnsi"/>
      <w:b/>
      <w:bCs/>
      <w:i/>
      <w:iCs/>
      <w:sz w:val="24"/>
      <w:szCs w:val="24"/>
    </w:rPr>
  </w:style>
  <w:style w:type="paragraph" w:styleId="TM2">
    <w:name w:val="toc 2"/>
    <w:basedOn w:val="Normal"/>
    <w:next w:val="Normal"/>
    <w:autoRedefine/>
    <w:uiPriority w:val="39"/>
    <w:unhideWhenUsed/>
    <w:rsid w:val="00E76B65"/>
    <w:pPr>
      <w:spacing w:before="120" w:after="0"/>
      <w:ind w:left="220"/>
    </w:pPr>
    <w:rPr>
      <w:rFonts w:cstheme="minorHAnsi"/>
      <w:b/>
      <w:bCs/>
    </w:rPr>
  </w:style>
  <w:style w:type="paragraph" w:styleId="TM3">
    <w:name w:val="toc 3"/>
    <w:basedOn w:val="Normal"/>
    <w:next w:val="Normal"/>
    <w:autoRedefine/>
    <w:uiPriority w:val="39"/>
    <w:unhideWhenUsed/>
    <w:rsid w:val="00E76B65"/>
    <w:pPr>
      <w:spacing w:after="0"/>
      <w:ind w:left="440"/>
    </w:pPr>
    <w:rPr>
      <w:rFonts w:cstheme="minorHAnsi"/>
      <w:sz w:val="20"/>
      <w:szCs w:val="20"/>
    </w:rPr>
  </w:style>
  <w:style w:type="paragraph" w:styleId="TM4">
    <w:name w:val="toc 4"/>
    <w:basedOn w:val="Normal"/>
    <w:next w:val="Normal"/>
    <w:autoRedefine/>
    <w:uiPriority w:val="39"/>
    <w:unhideWhenUsed/>
    <w:rsid w:val="003E47FA"/>
    <w:pPr>
      <w:spacing w:after="0"/>
      <w:ind w:left="660"/>
    </w:pPr>
    <w:rPr>
      <w:rFonts w:cstheme="minorHAnsi"/>
      <w:sz w:val="20"/>
      <w:szCs w:val="20"/>
    </w:rPr>
  </w:style>
  <w:style w:type="paragraph" w:styleId="TM5">
    <w:name w:val="toc 5"/>
    <w:basedOn w:val="Normal"/>
    <w:next w:val="Normal"/>
    <w:autoRedefine/>
    <w:uiPriority w:val="39"/>
    <w:unhideWhenUsed/>
    <w:rsid w:val="003E47FA"/>
    <w:pPr>
      <w:spacing w:after="0"/>
      <w:ind w:left="880"/>
    </w:pPr>
    <w:rPr>
      <w:rFonts w:cstheme="minorHAnsi"/>
      <w:sz w:val="20"/>
      <w:szCs w:val="20"/>
    </w:rPr>
  </w:style>
  <w:style w:type="paragraph" w:styleId="TM6">
    <w:name w:val="toc 6"/>
    <w:basedOn w:val="Normal"/>
    <w:next w:val="Normal"/>
    <w:autoRedefine/>
    <w:uiPriority w:val="39"/>
    <w:unhideWhenUsed/>
    <w:rsid w:val="003E47FA"/>
    <w:pPr>
      <w:spacing w:after="0"/>
      <w:ind w:left="1100"/>
    </w:pPr>
    <w:rPr>
      <w:rFonts w:cstheme="minorHAnsi"/>
      <w:sz w:val="20"/>
      <w:szCs w:val="20"/>
    </w:rPr>
  </w:style>
  <w:style w:type="paragraph" w:styleId="TM7">
    <w:name w:val="toc 7"/>
    <w:basedOn w:val="Normal"/>
    <w:next w:val="Normal"/>
    <w:autoRedefine/>
    <w:uiPriority w:val="39"/>
    <w:unhideWhenUsed/>
    <w:rsid w:val="003E47FA"/>
    <w:pPr>
      <w:spacing w:after="0"/>
      <w:ind w:left="1320"/>
    </w:pPr>
    <w:rPr>
      <w:rFonts w:cstheme="minorHAnsi"/>
      <w:sz w:val="20"/>
      <w:szCs w:val="20"/>
    </w:rPr>
  </w:style>
  <w:style w:type="paragraph" w:styleId="TM8">
    <w:name w:val="toc 8"/>
    <w:basedOn w:val="Normal"/>
    <w:next w:val="Normal"/>
    <w:autoRedefine/>
    <w:uiPriority w:val="39"/>
    <w:unhideWhenUsed/>
    <w:rsid w:val="003E47FA"/>
    <w:pPr>
      <w:spacing w:after="0"/>
      <w:ind w:left="1540"/>
    </w:pPr>
    <w:rPr>
      <w:rFonts w:cstheme="minorHAnsi"/>
      <w:sz w:val="20"/>
      <w:szCs w:val="20"/>
    </w:rPr>
  </w:style>
  <w:style w:type="paragraph" w:styleId="TM9">
    <w:name w:val="toc 9"/>
    <w:basedOn w:val="Normal"/>
    <w:next w:val="Normal"/>
    <w:autoRedefine/>
    <w:uiPriority w:val="39"/>
    <w:unhideWhenUsed/>
    <w:rsid w:val="003E47FA"/>
    <w:pPr>
      <w:spacing w:after="0"/>
      <w:ind w:left="1760"/>
    </w:pPr>
    <w:rPr>
      <w:rFonts w:cstheme="minorHAnsi"/>
      <w:sz w:val="20"/>
      <w:szCs w:val="20"/>
    </w:rPr>
  </w:style>
  <w:style w:type="paragraph" w:customStyle="1" w:styleId="Contenudetableau">
    <w:name w:val="Contenu de tableau"/>
    <w:basedOn w:val="Normal"/>
    <w:qFormat/>
    <w:pPr>
      <w:widowControl w:val="0"/>
      <w:suppressLineNumbers/>
    </w:pPr>
  </w:style>
  <w:style w:type="paragraph" w:customStyle="1" w:styleId="Titredetableau">
    <w:name w:val="Titre de tableau"/>
    <w:basedOn w:val="Contenudetableau"/>
    <w:qFormat/>
    <w:pPr>
      <w:jc w:val="center"/>
    </w:pPr>
    <w:rPr>
      <w:b/>
      <w:bCs/>
    </w:rPr>
  </w:style>
  <w:style w:type="numbering" w:customStyle="1" w:styleId="Pasdeliste">
    <w:name w:val="Pas de liste"/>
    <w:uiPriority w:val="99"/>
    <w:semiHidden/>
    <w:unhideWhenUsed/>
    <w:qFormat/>
  </w:style>
  <w:style w:type="table" w:styleId="Grilledutableau">
    <w:name w:val="Table Grid"/>
    <w:basedOn w:val="TableauNormal"/>
    <w:uiPriority w:val="39"/>
    <w:rsid w:val="005C4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922DD0"/>
    <w:rPr>
      <w:sz w:val="16"/>
      <w:szCs w:val="16"/>
    </w:rPr>
  </w:style>
  <w:style w:type="paragraph" w:styleId="Commentaire">
    <w:name w:val="annotation text"/>
    <w:basedOn w:val="Normal"/>
    <w:link w:val="CommentaireCar"/>
    <w:uiPriority w:val="99"/>
    <w:unhideWhenUsed/>
    <w:rsid w:val="00922DD0"/>
    <w:pPr>
      <w:spacing w:line="240" w:lineRule="auto"/>
    </w:pPr>
    <w:rPr>
      <w:sz w:val="20"/>
      <w:szCs w:val="20"/>
    </w:rPr>
  </w:style>
  <w:style w:type="character" w:customStyle="1" w:styleId="CommentaireCar">
    <w:name w:val="Commentaire Car"/>
    <w:basedOn w:val="Policepardfaut"/>
    <w:link w:val="Commentaire"/>
    <w:uiPriority w:val="99"/>
    <w:rsid w:val="00922DD0"/>
    <w:rPr>
      <w:sz w:val="20"/>
      <w:szCs w:val="20"/>
    </w:rPr>
  </w:style>
  <w:style w:type="paragraph" w:styleId="Objetducommentaire">
    <w:name w:val="annotation subject"/>
    <w:basedOn w:val="Commentaire"/>
    <w:next w:val="Commentaire"/>
    <w:link w:val="ObjetducommentaireCar"/>
    <w:uiPriority w:val="99"/>
    <w:semiHidden/>
    <w:unhideWhenUsed/>
    <w:rsid w:val="00922DD0"/>
    <w:rPr>
      <w:b/>
      <w:bCs/>
    </w:rPr>
  </w:style>
  <w:style w:type="character" w:customStyle="1" w:styleId="ObjetducommentaireCar">
    <w:name w:val="Objet du commentaire Car"/>
    <w:basedOn w:val="CommentaireCar"/>
    <w:link w:val="Objetducommentaire"/>
    <w:uiPriority w:val="99"/>
    <w:semiHidden/>
    <w:rsid w:val="00922D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E928E-1846-45AA-A168-3BA70E33D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9</Pages>
  <Words>3108</Words>
  <Characters>17094</Characters>
  <Application>Microsoft Office Word</Application>
  <DocSecurity>0</DocSecurity>
  <Lines>142</Lines>
  <Paragraphs>40</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20162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Ucompta2</dc:creator>
  <dc:description/>
  <cp:lastModifiedBy>Rémi Piu</cp:lastModifiedBy>
  <cp:revision>5</cp:revision>
  <cp:lastPrinted>2025-10-22T12:27:00Z</cp:lastPrinted>
  <dcterms:created xsi:type="dcterms:W3CDTF">2025-11-18T12:18:00Z</dcterms:created>
  <dcterms:modified xsi:type="dcterms:W3CDTF">2026-03-24T10:44:00Z</dcterms:modified>
  <dc:language>fr-FR</dc:language>
</cp:coreProperties>
</file>