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46843" w14:textId="66B51CC4" w:rsidR="008E1344" w:rsidRPr="00384C31" w:rsidRDefault="008E1344" w:rsidP="008E1344">
      <w:pPr>
        <w:jc w:val="both"/>
        <w:rPr>
          <w:rFonts w:ascii="Calibri" w:hAnsi="Calibri" w:cs="Calibri"/>
          <w:sz w:val="24"/>
        </w:rPr>
      </w:pPr>
    </w:p>
    <w:p w14:paraId="7E121B5E" w14:textId="34BC860B" w:rsidR="00CE35E7" w:rsidRPr="00CE35E7" w:rsidRDefault="003922FF" w:rsidP="00401EA3">
      <w:pPr>
        <w:ind w:left="851" w:right="142" w:hanging="851"/>
        <w:jc w:val="both"/>
        <w:rPr>
          <w:rFonts w:ascii="Calibri" w:hAnsi="Calibri" w:cs="Calibri"/>
          <w:b/>
          <w:bCs/>
          <w:sz w:val="26"/>
          <w:szCs w:val="26"/>
        </w:rPr>
      </w:pPr>
      <w:r>
        <w:rPr>
          <w:rFonts w:ascii="Calibri" w:hAnsi="Calibri" w:cs="Calibri"/>
          <w:b/>
          <w:sz w:val="26"/>
          <w:szCs w:val="26"/>
        </w:rPr>
        <w:t xml:space="preserve">Objet : </w:t>
      </w:r>
      <w:r w:rsidR="00CE35E7" w:rsidRPr="00CE35E7">
        <w:rPr>
          <w:rFonts w:ascii="Calibri" w:hAnsi="Calibri" w:cs="Calibri"/>
          <w:b/>
          <w:sz w:val="26"/>
          <w:szCs w:val="26"/>
        </w:rPr>
        <w:t xml:space="preserve">Enfance-Jeunesse – </w:t>
      </w:r>
      <w:r w:rsidR="00721289">
        <w:rPr>
          <w:rFonts w:ascii="Calibri" w:hAnsi="Calibri" w:cs="Calibri"/>
          <w:b/>
          <w:sz w:val="26"/>
          <w:szCs w:val="26"/>
        </w:rPr>
        <w:t>Désignation des représentants au sein de la commission d’appel d’offres</w:t>
      </w:r>
      <w:r w:rsidR="00CE35E7" w:rsidRPr="00CE35E7">
        <w:rPr>
          <w:rFonts w:ascii="Calibri" w:hAnsi="Calibri" w:cs="Calibri"/>
          <w:b/>
          <w:sz w:val="26"/>
          <w:szCs w:val="26"/>
        </w:rPr>
        <w:t xml:space="preserve"> </w:t>
      </w:r>
      <w:r w:rsidR="00721289">
        <w:rPr>
          <w:rFonts w:ascii="Calibri" w:hAnsi="Calibri" w:cs="Calibri"/>
          <w:b/>
          <w:sz w:val="26"/>
          <w:szCs w:val="26"/>
        </w:rPr>
        <w:t>pour le</w:t>
      </w:r>
      <w:r w:rsidR="00CE35E7" w:rsidRPr="00CE35E7">
        <w:rPr>
          <w:rFonts w:ascii="Calibri" w:hAnsi="Calibri" w:cs="Calibri"/>
          <w:b/>
          <w:sz w:val="26"/>
          <w:szCs w:val="26"/>
        </w:rPr>
        <w:t xml:space="preserve"> groupement de commandes constitué entre les communes de Bernin, Biviers, Montbonnot-Saint-Martin, Saint-Ismier et Saint-Nazaire-les-Eymes pour la passation d’un marché public relatif à la fourniture et la livraison de repas en liaison froide destinés aux restaurants scolaires et aux accueils de loisirs</w:t>
      </w:r>
      <w:r w:rsidR="00CE35E7">
        <w:rPr>
          <w:rFonts w:ascii="Calibri" w:hAnsi="Calibri" w:cs="Calibri"/>
          <w:b/>
          <w:sz w:val="26"/>
          <w:szCs w:val="26"/>
        </w:rPr>
        <w:t xml:space="preserve"> </w:t>
      </w:r>
      <w:r w:rsidR="00CE35E7">
        <w:rPr>
          <w:rFonts w:ascii="Calibri" w:hAnsi="Calibri" w:cs="Calibri"/>
          <w:b/>
          <w:bCs/>
          <w:sz w:val="26"/>
          <w:szCs w:val="26"/>
        </w:rPr>
        <w:t xml:space="preserve">(TT </w:t>
      </w:r>
      <w:r w:rsidR="000C1A5E">
        <w:rPr>
          <w:rFonts w:ascii="Calibri" w:hAnsi="Calibri" w:cs="Calibri"/>
          <w:b/>
          <w:bCs/>
          <w:sz w:val="26"/>
          <w:szCs w:val="26"/>
        </w:rPr>
        <w:t>142</w:t>
      </w:r>
      <w:r w:rsidR="00CE35E7">
        <w:rPr>
          <w:rFonts w:ascii="Calibri" w:hAnsi="Calibri" w:cs="Calibri"/>
          <w:b/>
          <w:bCs/>
          <w:sz w:val="26"/>
          <w:szCs w:val="26"/>
        </w:rPr>
        <w:t>)</w:t>
      </w:r>
    </w:p>
    <w:p w14:paraId="26347D64" w14:textId="695ED267" w:rsidR="003922FF" w:rsidRDefault="003922FF" w:rsidP="003922FF">
      <w:pPr>
        <w:jc w:val="both"/>
        <w:rPr>
          <w:rFonts w:ascii="Calibri" w:hAnsi="Calibri" w:cs="Calibri"/>
          <w:sz w:val="24"/>
          <w:szCs w:val="24"/>
        </w:rPr>
      </w:pPr>
    </w:p>
    <w:p w14:paraId="27AB7780" w14:textId="77777777" w:rsidR="00721289" w:rsidRDefault="00721289" w:rsidP="00CE35E7">
      <w:pPr>
        <w:jc w:val="both"/>
        <w:rPr>
          <w:rFonts w:ascii="Calibri" w:hAnsi="Calibri" w:cs="Calibri"/>
          <w:sz w:val="24"/>
          <w:szCs w:val="24"/>
        </w:rPr>
      </w:pPr>
    </w:p>
    <w:p w14:paraId="1909408F" w14:textId="576D326F" w:rsidR="00721289" w:rsidRDefault="00721289" w:rsidP="00721289">
      <w:pPr>
        <w:ind w:left="426" w:hanging="426"/>
        <w:jc w:val="both"/>
        <w:rPr>
          <w:rFonts w:ascii="Calibri" w:hAnsi="Calibri" w:cs="Calibri"/>
          <w:sz w:val="24"/>
        </w:rPr>
      </w:pPr>
      <w:r>
        <w:rPr>
          <w:rFonts w:ascii="Calibri" w:hAnsi="Calibri" w:cs="Calibri"/>
          <w:sz w:val="24"/>
        </w:rPr>
        <w:t xml:space="preserve">Vu </w:t>
      </w:r>
      <w:r w:rsidRPr="00BB4662">
        <w:rPr>
          <w:rFonts w:ascii="Calibri" w:hAnsi="Calibri" w:cs="Calibri"/>
          <w:sz w:val="24"/>
        </w:rPr>
        <w:t xml:space="preserve">le Code </w:t>
      </w:r>
      <w:r>
        <w:rPr>
          <w:rFonts w:ascii="Calibri" w:hAnsi="Calibri" w:cs="Calibri"/>
          <w:sz w:val="24"/>
        </w:rPr>
        <w:t>de la commande publique, et notamment s</w:t>
      </w:r>
      <w:r w:rsidRPr="00BB4662">
        <w:rPr>
          <w:rFonts w:ascii="Calibri" w:hAnsi="Calibri" w:cs="Calibri"/>
          <w:sz w:val="24"/>
        </w:rPr>
        <w:t>es articles L. 21</w:t>
      </w:r>
      <w:r>
        <w:rPr>
          <w:rFonts w:ascii="Calibri" w:hAnsi="Calibri" w:cs="Calibri"/>
          <w:sz w:val="24"/>
        </w:rPr>
        <w:t xml:space="preserve">13-6 à L. 2113-8 qui offrent la </w:t>
      </w:r>
      <w:r w:rsidRPr="00BB4662">
        <w:rPr>
          <w:rFonts w:ascii="Calibri" w:hAnsi="Calibri" w:cs="Calibri"/>
          <w:sz w:val="24"/>
        </w:rPr>
        <w:t>possibilité aux acheteurs publics d'avoir recours à des groupements de commandes</w:t>
      </w:r>
      <w:r>
        <w:rPr>
          <w:rFonts w:ascii="Calibri" w:hAnsi="Calibri" w:cs="Calibri"/>
          <w:sz w:val="24"/>
        </w:rPr>
        <w:t>,</w:t>
      </w:r>
    </w:p>
    <w:p w14:paraId="1334ABB6" w14:textId="5D5A72B1" w:rsidR="00721289" w:rsidRDefault="00721289" w:rsidP="00721289">
      <w:pPr>
        <w:ind w:left="426" w:hanging="426"/>
        <w:jc w:val="both"/>
        <w:rPr>
          <w:rFonts w:ascii="Calibri" w:hAnsi="Calibri" w:cs="Calibri"/>
          <w:sz w:val="24"/>
        </w:rPr>
      </w:pPr>
      <w:r>
        <w:rPr>
          <w:rFonts w:ascii="Calibri" w:hAnsi="Calibri" w:cs="Calibri"/>
          <w:sz w:val="24"/>
        </w:rPr>
        <w:t xml:space="preserve">Vu l’article L.1414-3 du code général des collectivités territoriales qui dispose que </w:t>
      </w:r>
    </w:p>
    <w:p w14:paraId="514C945F" w14:textId="02B88CB0" w:rsidR="00721289" w:rsidRPr="00721289" w:rsidRDefault="00721289" w:rsidP="00721289">
      <w:pPr>
        <w:ind w:left="426"/>
        <w:jc w:val="both"/>
        <w:rPr>
          <w:rFonts w:ascii="Calibri" w:hAnsi="Calibri" w:cs="Calibri"/>
          <w:sz w:val="24"/>
        </w:rPr>
      </w:pPr>
      <w:r>
        <w:rPr>
          <w:rFonts w:ascii="Calibri" w:hAnsi="Calibri" w:cs="Calibri"/>
          <w:sz w:val="24"/>
        </w:rPr>
        <w:t>« </w:t>
      </w:r>
      <w:r w:rsidRPr="00721289">
        <w:rPr>
          <w:rFonts w:ascii="Calibri" w:hAnsi="Calibri" w:cs="Calibri"/>
          <w:i/>
          <w:sz w:val="24"/>
        </w:rPr>
        <w:t xml:space="preserve">Lorsqu'un groupement de commandes est composé en majorité de collectivités territoriales ou d'établissements publics locaux autres qu'un établissement public social ou médico-social ou qu'un office public de l'habitat, il est institué une commission d'appel d'offres composée des membres suivants : 1° Un représentant élu parmi les membres ayant voix délibérative de la commission d'appel d'offres de chaque membre du groupement qui dispose d'une commission d'appel d'offres ; </w:t>
      </w:r>
      <w:r w:rsidRPr="00721289">
        <w:rPr>
          <w:rFonts w:ascii="Calibri" w:hAnsi="Calibri" w:cs="Calibri"/>
          <w:sz w:val="24"/>
        </w:rPr>
        <w:t>(…)</w:t>
      </w:r>
    </w:p>
    <w:p w14:paraId="7CF9F7A7" w14:textId="36A66982" w:rsidR="00721289" w:rsidRPr="00721289" w:rsidRDefault="00721289" w:rsidP="00721289">
      <w:pPr>
        <w:ind w:left="426"/>
        <w:jc w:val="both"/>
        <w:rPr>
          <w:rFonts w:ascii="Calibri" w:hAnsi="Calibri" w:cs="Calibri"/>
          <w:sz w:val="24"/>
        </w:rPr>
      </w:pPr>
      <w:r w:rsidRPr="00721289">
        <w:rPr>
          <w:rFonts w:ascii="Calibri" w:hAnsi="Calibri" w:cs="Calibri"/>
          <w:i/>
          <w:sz w:val="24"/>
        </w:rPr>
        <w:t>La commission d'appel d'offres est présidée par le représentant du coordonnateur du groupement. Pour chaque membre titulaire peut être prévu un suppléant.</w:t>
      </w:r>
      <w:r>
        <w:t> »,</w:t>
      </w:r>
    </w:p>
    <w:p w14:paraId="3BDE387C" w14:textId="12296CB1" w:rsidR="00721289" w:rsidRDefault="00721289" w:rsidP="00721289">
      <w:pPr>
        <w:ind w:left="426" w:hanging="426"/>
        <w:jc w:val="both"/>
        <w:rPr>
          <w:rFonts w:ascii="Calibri" w:hAnsi="Calibri" w:cs="Calibri"/>
          <w:sz w:val="24"/>
          <w:szCs w:val="24"/>
        </w:rPr>
      </w:pPr>
      <w:r>
        <w:rPr>
          <w:rFonts w:ascii="Calibri" w:hAnsi="Calibri" w:cs="Calibri"/>
          <w:sz w:val="24"/>
          <w:szCs w:val="24"/>
        </w:rPr>
        <w:t xml:space="preserve">Vu la délibération n°2026-024 du 24 février 2026 relative à l’approbation de la convention constitutive du </w:t>
      </w:r>
      <w:r w:rsidRPr="00721289">
        <w:rPr>
          <w:rFonts w:ascii="Calibri" w:hAnsi="Calibri" w:cs="Calibri"/>
          <w:sz w:val="24"/>
          <w:szCs w:val="24"/>
        </w:rPr>
        <w:t xml:space="preserve">groupement de commandes constitué entre les communes de Bernin, Biviers, </w:t>
      </w:r>
      <w:proofErr w:type="spellStart"/>
      <w:r w:rsidRPr="00721289">
        <w:rPr>
          <w:rFonts w:ascii="Calibri" w:hAnsi="Calibri" w:cs="Calibri"/>
          <w:sz w:val="24"/>
          <w:szCs w:val="24"/>
        </w:rPr>
        <w:t>Montbonnot</w:t>
      </w:r>
      <w:proofErr w:type="spellEnd"/>
      <w:r w:rsidRPr="00721289">
        <w:rPr>
          <w:rFonts w:ascii="Calibri" w:hAnsi="Calibri" w:cs="Calibri"/>
          <w:sz w:val="24"/>
          <w:szCs w:val="24"/>
        </w:rPr>
        <w:t>-Saint-Martin, Saint-Ismier et Saint-Nazaire-les-Eymes pour la passation d’un marché public relatif à la fourniture et la livraison de repas en liaison froide destinés aux restaurants scolaires et aux accueils de loisirs</w:t>
      </w:r>
      <w:r>
        <w:rPr>
          <w:rFonts w:ascii="Calibri" w:hAnsi="Calibri" w:cs="Calibri"/>
          <w:sz w:val="24"/>
          <w:szCs w:val="24"/>
        </w:rPr>
        <w:t>,</w:t>
      </w:r>
    </w:p>
    <w:p w14:paraId="5A3B8E20" w14:textId="28AF1BEA" w:rsidR="00721289" w:rsidRDefault="00721289" w:rsidP="00721289">
      <w:pPr>
        <w:ind w:left="426" w:hanging="426"/>
        <w:jc w:val="both"/>
        <w:rPr>
          <w:rFonts w:ascii="Calibri" w:hAnsi="Calibri" w:cs="Calibri"/>
          <w:sz w:val="24"/>
          <w:szCs w:val="24"/>
        </w:rPr>
      </w:pPr>
      <w:r>
        <w:rPr>
          <w:rFonts w:ascii="Calibri" w:hAnsi="Calibri" w:cs="Calibri"/>
          <w:sz w:val="24"/>
          <w:szCs w:val="24"/>
        </w:rPr>
        <w:t>Vu la délibération n°2026-</w:t>
      </w:r>
      <w:r w:rsidRPr="00023B83">
        <w:rPr>
          <w:rFonts w:ascii="Calibri" w:hAnsi="Calibri" w:cs="Calibri"/>
          <w:sz w:val="24"/>
          <w:szCs w:val="24"/>
          <w:highlight w:val="yellow"/>
        </w:rPr>
        <w:t>…</w:t>
      </w:r>
      <w:r>
        <w:rPr>
          <w:rFonts w:ascii="Calibri" w:hAnsi="Calibri" w:cs="Calibri"/>
          <w:sz w:val="24"/>
          <w:szCs w:val="24"/>
        </w:rPr>
        <w:t xml:space="preserve"> du 31 mars 2026 relative à la composition de la commission d’appel d’offre, </w:t>
      </w:r>
    </w:p>
    <w:p w14:paraId="4B802827" w14:textId="0E9139C9" w:rsidR="00721289" w:rsidRDefault="00721289" w:rsidP="00CE35E7">
      <w:pPr>
        <w:jc w:val="both"/>
        <w:rPr>
          <w:rFonts w:ascii="Calibri" w:hAnsi="Calibri" w:cs="Calibri"/>
          <w:sz w:val="24"/>
          <w:szCs w:val="24"/>
        </w:rPr>
      </w:pPr>
    </w:p>
    <w:p w14:paraId="69BFCAE7" w14:textId="136253F4" w:rsidR="00CE35E7" w:rsidRPr="00CE35E7" w:rsidRDefault="00721289" w:rsidP="00CE35E7">
      <w:pPr>
        <w:jc w:val="both"/>
        <w:rPr>
          <w:rFonts w:ascii="Calibri" w:hAnsi="Calibri" w:cs="Calibri"/>
          <w:sz w:val="24"/>
          <w:szCs w:val="24"/>
        </w:rPr>
      </w:pPr>
      <w:r>
        <w:rPr>
          <w:rFonts w:ascii="Calibri" w:hAnsi="Calibri" w:cs="Calibri"/>
          <w:sz w:val="24"/>
          <w:szCs w:val="24"/>
        </w:rPr>
        <w:t>Madame Floriane LATRAYE</w:t>
      </w:r>
      <w:r w:rsidR="00CE35E7">
        <w:rPr>
          <w:rFonts w:ascii="Calibri" w:hAnsi="Calibri" w:cs="Calibri"/>
          <w:sz w:val="24"/>
          <w:szCs w:val="24"/>
        </w:rPr>
        <w:t xml:space="preserve">, </w:t>
      </w:r>
      <w:r>
        <w:rPr>
          <w:rFonts w:ascii="Calibri" w:hAnsi="Calibri" w:cs="Calibri"/>
          <w:sz w:val="24"/>
          <w:szCs w:val="24"/>
        </w:rPr>
        <w:t>adjointe en charge de l’</w:t>
      </w:r>
      <w:proofErr w:type="spellStart"/>
      <w:r>
        <w:rPr>
          <w:rFonts w:ascii="Calibri" w:hAnsi="Calibri" w:cs="Calibri"/>
          <w:sz w:val="24"/>
          <w:szCs w:val="24"/>
        </w:rPr>
        <w:t>enfance-jeunesse</w:t>
      </w:r>
      <w:proofErr w:type="spellEnd"/>
      <w:r>
        <w:rPr>
          <w:rFonts w:ascii="Calibri" w:hAnsi="Calibri" w:cs="Calibri"/>
          <w:sz w:val="24"/>
          <w:szCs w:val="24"/>
        </w:rPr>
        <w:t xml:space="preserve"> et des affaires scolaires</w:t>
      </w:r>
      <w:r w:rsidR="00CE35E7">
        <w:rPr>
          <w:rFonts w:ascii="Calibri" w:hAnsi="Calibri" w:cs="Calibri"/>
          <w:sz w:val="24"/>
          <w:szCs w:val="24"/>
        </w:rPr>
        <w:t xml:space="preserve">, </w:t>
      </w:r>
      <w:r>
        <w:rPr>
          <w:rFonts w:ascii="Calibri" w:hAnsi="Calibri" w:cs="Calibri"/>
          <w:sz w:val="24"/>
          <w:szCs w:val="24"/>
        </w:rPr>
        <w:t>expose</w:t>
      </w:r>
      <w:r w:rsidR="00CE35E7" w:rsidRPr="00CE35E7">
        <w:rPr>
          <w:rFonts w:ascii="Calibri" w:hAnsi="Calibri" w:cs="Calibri"/>
          <w:sz w:val="24"/>
          <w:szCs w:val="24"/>
        </w:rPr>
        <w:t xml:space="preserve"> aux membres du Conseil municipal que les communes de Bernin, Biviers, Saint-Ismier et Saint-Nazaire-les-Eymes se sont déjà associées en 2014 ainsi qu’en 2018 dans le cadre d’un groupement de commandes en vue de la passation d’un marché public pour la fourniture et livraison de repas destinés aux restaurants scolaires et accueils de loisirs. A l’occasion du renouvellement de cette procédure en 2022, la commune de Montbonnot-Saint-Martin a également rejoint le groupement de commandes.</w:t>
      </w:r>
    </w:p>
    <w:p w14:paraId="7DD7E332" w14:textId="77777777" w:rsidR="00CE35E7" w:rsidRPr="00CE35E7" w:rsidRDefault="00CE35E7" w:rsidP="00CE35E7">
      <w:pPr>
        <w:jc w:val="both"/>
        <w:rPr>
          <w:rFonts w:ascii="Calibri" w:hAnsi="Calibri" w:cs="Calibri"/>
          <w:sz w:val="24"/>
          <w:szCs w:val="24"/>
        </w:rPr>
      </w:pPr>
    </w:p>
    <w:p w14:paraId="5E33E8DA" w14:textId="1EDB92D8" w:rsidR="00CE35E7" w:rsidRDefault="00721289" w:rsidP="00CE35E7">
      <w:pPr>
        <w:jc w:val="both"/>
        <w:rPr>
          <w:rFonts w:ascii="Calibri" w:hAnsi="Calibri" w:cs="Calibri"/>
          <w:sz w:val="24"/>
          <w:szCs w:val="24"/>
        </w:rPr>
      </w:pPr>
      <w:r>
        <w:rPr>
          <w:rFonts w:ascii="Calibri" w:hAnsi="Calibri" w:cs="Calibri"/>
          <w:sz w:val="24"/>
          <w:szCs w:val="24"/>
        </w:rPr>
        <w:t>Le</w:t>
      </w:r>
      <w:r w:rsidR="00CE35E7" w:rsidRPr="00CE35E7">
        <w:rPr>
          <w:rFonts w:ascii="Calibri" w:hAnsi="Calibri" w:cs="Calibri"/>
          <w:sz w:val="24"/>
          <w:szCs w:val="24"/>
        </w:rPr>
        <w:t xml:space="preserve"> marché issu de ce dernier groupement de commandes arrivera à échéance au 31 août 2026. Dans ce contexte, les communes se sont réunies pour </w:t>
      </w:r>
      <w:r>
        <w:rPr>
          <w:rFonts w:ascii="Calibri" w:hAnsi="Calibri" w:cs="Calibri"/>
          <w:sz w:val="24"/>
          <w:szCs w:val="24"/>
        </w:rPr>
        <w:t>lancer</w:t>
      </w:r>
      <w:r w:rsidR="00CE35E7" w:rsidRPr="00CE35E7">
        <w:rPr>
          <w:rFonts w:ascii="Calibri" w:hAnsi="Calibri" w:cs="Calibri"/>
          <w:sz w:val="24"/>
          <w:szCs w:val="24"/>
        </w:rPr>
        <w:t xml:space="preserve"> </w:t>
      </w:r>
      <w:r>
        <w:rPr>
          <w:rFonts w:ascii="Calibri" w:hAnsi="Calibri" w:cs="Calibri"/>
          <w:sz w:val="24"/>
          <w:szCs w:val="24"/>
        </w:rPr>
        <w:t>une</w:t>
      </w:r>
      <w:r w:rsidR="00CE35E7" w:rsidRPr="00CE35E7">
        <w:rPr>
          <w:rFonts w:ascii="Calibri" w:hAnsi="Calibri" w:cs="Calibri"/>
          <w:sz w:val="24"/>
          <w:szCs w:val="24"/>
        </w:rPr>
        <w:t xml:space="preserve"> nouvelle procédure en groupement de commandes.</w:t>
      </w:r>
      <w:r>
        <w:rPr>
          <w:rFonts w:ascii="Calibri" w:hAnsi="Calibri" w:cs="Calibri"/>
          <w:sz w:val="24"/>
          <w:szCs w:val="24"/>
        </w:rPr>
        <w:t xml:space="preserve"> A ce titre, la conseil municipal a approuvé la convention constitutive du groupement de commande lors de sa séance du 24 février 2026, qui prévoit que Bernin assure la coordination du groupement. </w:t>
      </w:r>
    </w:p>
    <w:p w14:paraId="484BF3D1" w14:textId="3CE38451" w:rsidR="00CE35E7" w:rsidRPr="00CE35E7" w:rsidRDefault="00CE35E7" w:rsidP="00CE35E7">
      <w:pPr>
        <w:jc w:val="both"/>
        <w:rPr>
          <w:rFonts w:ascii="Calibri" w:hAnsi="Calibri" w:cs="Calibri"/>
          <w:sz w:val="24"/>
          <w:szCs w:val="24"/>
        </w:rPr>
      </w:pPr>
    </w:p>
    <w:p w14:paraId="499A2972" w14:textId="46337736" w:rsidR="00481459" w:rsidRDefault="00CE35E7" w:rsidP="00CE35E7">
      <w:pPr>
        <w:jc w:val="both"/>
        <w:rPr>
          <w:rFonts w:ascii="Calibri" w:hAnsi="Calibri" w:cs="Calibri"/>
          <w:sz w:val="24"/>
          <w:szCs w:val="24"/>
        </w:rPr>
      </w:pPr>
      <w:r w:rsidRPr="00CE35E7">
        <w:rPr>
          <w:rFonts w:ascii="Calibri" w:hAnsi="Calibri" w:cs="Calibri"/>
          <w:sz w:val="24"/>
          <w:szCs w:val="24"/>
        </w:rPr>
        <w:t xml:space="preserve">Une commission d’appel d’offres (CAO) spécifique à ce groupement de commandes </w:t>
      </w:r>
      <w:r w:rsidR="00721289">
        <w:rPr>
          <w:rFonts w:ascii="Calibri" w:hAnsi="Calibri" w:cs="Calibri"/>
          <w:sz w:val="24"/>
          <w:szCs w:val="24"/>
        </w:rPr>
        <w:t>doit</w:t>
      </w:r>
      <w:r w:rsidRPr="00CE35E7">
        <w:rPr>
          <w:rFonts w:ascii="Calibri" w:hAnsi="Calibri" w:cs="Calibri"/>
          <w:sz w:val="24"/>
          <w:szCs w:val="24"/>
        </w:rPr>
        <w:t xml:space="preserve"> être constituée, afin d’assurer la représentativité de chacun des membres du groupement. Cette CAO </w:t>
      </w:r>
      <w:r w:rsidR="00721289">
        <w:rPr>
          <w:rFonts w:ascii="Calibri" w:hAnsi="Calibri" w:cs="Calibri"/>
          <w:sz w:val="24"/>
          <w:szCs w:val="24"/>
        </w:rPr>
        <w:t>est</w:t>
      </w:r>
      <w:r w:rsidR="00B17460">
        <w:rPr>
          <w:rFonts w:ascii="Calibri" w:hAnsi="Calibri" w:cs="Calibri"/>
          <w:sz w:val="24"/>
          <w:szCs w:val="24"/>
        </w:rPr>
        <w:t xml:space="preserve"> composée, pour chaque commune </w:t>
      </w:r>
      <w:r w:rsidRPr="00CE35E7">
        <w:rPr>
          <w:rFonts w:ascii="Calibri" w:hAnsi="Calibri" w:cs="Calibri"/>
          <w:sz w:val="24"/>
          <w:szCs w:val="24"/>
        </w:rPr>
        <w:t xml:space="preserve">membre, d’un représentant titulaire et d’un </w:t>
      </w:r>
      <w:r w:rsidRPr="00CE35E7">
        <w:rPr>
          <w:rFonts w:ascii="Calibri" w:hAnsi="Calibri" w:cs="Calibri"/>
          <w:sz w:val="24"/>
          <w:szCs w:val="24"/>
        </w:rPr>
        <w:lastRenderedPageBreak/>
        <w:t>représentant suppléant désignés par leur conseil municipal respectif, dans le respect des modalités prévues à l’article L.1414-3 du Code général des collectivités territoriales. Elle sera présidée par le représentant élu titulaire du coordonnateur ou, en cas d’empêchement, par son suppléant.</w:t>
      </w:r>
    </w:p>
    <w:p w14:paraId="47E017A1" w14:textId="7AF74E95" w:rsidR="00721289" w:rsidRDefault="00721289" w:rsidP="00CE35E7">
      <w:pPr>
        <w:jc w:val="both"/>
        <w:rPr>
          <w:rFonts w:ascii="Calibri" w:hAnsi="Calibri" w:cs="Calibri"/>
          <w:sz w:val="24"/>
          <w:szCs w:val="24"/>
        </w:rPr>
      </w:pPr>
    </w:p>
    <w:p w14:paraId="7C8E94D3" w14:textId="7524236F" w:rsidR="00721289" w:rsidRDefault="00721289" w:rsidP="00CE35E7">
      <w:pPr>
        <w:jc w:val="both"/>
        <w:rPr>
          <w:rFonts w:ascii="Calibri" w:hAnsi="Calibri" w:cs="Calibri"/>
          <w:sz w:val="24"/>
          <w:szCs w:val="24"/>
        </w:rPr>
      </w:pPr>
      <w:r>
        <w:rPr>
          <w:rFonts w:ascii="Calibri" w:hAnsi="Calibri" w:cs="Calibri"/>
          <w:sz w:val="24"/>
          <w:szCs w:val="24"/>
        </w:rPr>
        <w:t xml:space="preserve">Il est procédé à l’appel à candidatures à cette commission, étant précisé que le membre titulaire et le membre suppléant doivent être issus </w:t>
      </w:r>
      <w:r w:rsidR="00023B83">
        <w:rPr>
          <w:rFonts w:ascii="Calibri" w:hAnsi="Calibri" w:cs="Calibri"/>
          <w:sz w:val="24"/>
          <w:szCs w:val="24"/>
        </w:rPr>
        <w:t xml:space="preserve">des membres titulaires ayant voix délibérative </w:t>
      </w:r>
      <w:r>
        <w:rPr>
          <w:rFonts w:ascii="Calibri" w:hAnsi="Calibri" w:cs="Calibri"/>
          <w:sz w:val="24"/>
          <w:szCs w:val="24"/>
        </w:rPr>
        <w:t xml:space="preserve">de la commission d’appel d’offres constituée au cours de la présente réunion du conseil. </w:t>
      </w:r>
    </w:p>
    <w:p w14:paraId="0670520A" w14:textId="1E07EEBA" w:rsidR="005237BE" w:rsidRDefault="005237BE" w:rsidP="00CE35E7">
      <w:pPr>
        <w:jc w:val="both"/>
        <w:rPr>
          <w:rFonts w:ascii="Calibri" w:hAnsi="Calibri" w:cs="Calibri"/>
          <w:sz w:val="24"/>
          <w:szCs w:val="24"/>
        </w:rPr>
      </w:pPr>
    </w:p>
    <w:p w14:paraId="7F0C88D9" w14:textId="77777777" w:rsidR="005237BE" w:rsidRPr="002706B1" w:rsidRDefault="005237BE" w:rsidP="005237BE">
      <w:pPr>
        <w:jc w:val="both"/>
        <w:rPr>
          <w:rFonts w:ascii="Calibri" w:hAnsi="Calibri" w:cs="Calibri"/>
          <w:sz w:val="24"/>
        </w:rPr>
      </w:pPr>
      <w:r w:rsidRPr="002706B1">
        <w:rPr>
          <w:rFonts w:ascii="Calibri" w:hAnsi="Calibri" w:cs="Calibri"/>
          <w:sz w:val="24"/>
        </w:rPr>
        <w:t>Conformément à l’article L 2121-21 du CGCT, si une seule liste a été présentée après appel</w:t>
      </w:r>
    </w:p>
    <w:p w14:paraId="1EEAE638" w14:textId="77777777" w:rsidR="005237BE" w:rsidRPr="002706B1" w:rsidRDefault="005237BE" w:rsidP="005237BE">
      <w:pPr>
        <w:jc w:val="both"/>
        <w:rPr>
          <w:rFonts w:ascii="Calibri" w:hAnsi="Calibri" w:cs="Calibri"/>
          <w:sz w:val="24"/>
        </w:rPr>
      </w:pPr>
      <w:proofErr w:type="gramStart"/>
      <w:r w:rsidRPr="002706B1">
        <w:rPr>
          <w:rFonts w:ascii="Calibri" w:hAnsi="Calibri" w:cs="Calibri"/>
          <w:sz w:val="24"/>
        </w:rPr>
        <w:t>de</w:t>
      </w:r>
      <w:proofErr w:type="gramEnd"/>
      <w:r w:rsidRPr="002706B1">
        <w:rPr>
          <w:rFonts w:ascii="Calibri" w:hAnsi="Calibri" w:cs="Calibri"/>
          <w:sz w:val="24"/>
        </w:rPr>
        <w:t xml:space="preserve"> candidatures, les nominations prennent effet immédiatement, dans l'ordre de la liste le</w:t>
      </w:r>
    </w:p>
    <w:p w14:paraId="315E05AD" w14:textId="183D6254" w:rsidR="005237BE" w:rsidRPr="005237BE" w:rsidRDefault="005237BE" w:rsidP="00CE35E7">
      <w:pPr>
        <w:jc w:val="both"/>
        <w:rPr>
          <w:rFonts w:ascii="Calibri" w:hAnsi="Calibri" w:cs="Calibri"/>
          <w:sz w:val="24"/>
        </w:rPr>
      </w:pPr>
      <w:r w:rsidRPr="002706B1">
        <w:rPr>
          <w:rFonts w:ascii="Calibri" w:hAnsi="Calibri" w:cs="Calibri"/>
          <w:sz w:val="24"/>
        </w:rPr>
        <w:t>cas échéant, et il en est donné lecture par le Maire.</w:t>
      </w:r>
    </w:p>
    <w:p w14:paraId="0C93DCC7" w14:textId="3935C9C4" w:rsidR="00461E46" w:rsidRPr="00CE35E7" w:rsidRDefault="00461E46" w:rsidP="00CE35E7">
      <w:pPr>
        <w:jc w:val="both"/>
        <w:rPr>
          <w:rFonts w:ascii="Calibri" w:hAnsi="Calibri" w:cs="Calibri"/>
          <w:sz w:val="24"/>
          <w:szCs w:val="24"/>
        </w:rPr>
      </w:pPr>
    </w:p>
    <w:p w14:paraId="173651FD" w14:textId="307454A8" w:rsidR="00CE35E7" w:rsidRDefault="00FF6B89" w:rsidP="00CE35E7">
      <w:pPr>
        <w:jc w:val="both"/>
        <w:rPr>
          <w:rFonts w:ascii="Calibri" w:hAnsi="Calibri" w:cs="Calibri"/>
          <w:sz w:val="24"/>
          <w:szCs w:val="24"/>
        </w:rPr>
      </w:pPr>
      <w:r>
        <w:rPr>
          <w:rFonts w:ascii="Calibri" w:hAnsi="Calibri" w:cs="Calibri"/>
          <w:sz w:val="24"/>
          <w:szCs w:val="24"/>
        </w:rPr>
        <w:t xml:space="preserve">Ainsi, </w:t>
      </w:r>
      <w:bookmarkStart w:id="0" w:name="_GoBack"/>
      <w:bookmarkEnd w:id="0"/>
      <w:r w:rsidR="00721289">
        <w:rPr>
          <w:rFonts w:ascii="Calibri" w:hAnsi="Calibri" w:cs="Calibri"/>
          <w:sz w:val="24"/>
          <w:szCs w:val="24"/>
        </w:rPr>
        <w:t xml:space="preserve">les représentants de la commune de Saint-Nazaire-les-Eymes au sein de la commission d’appel d’offres du groupement de commande du </w:t>
      </w:r>
      <w:r w:rsidR="00721289" w:rsidRPr="00CE35E7">
        <w:rPr>
          <w:rFonts w:ascii="Calibri" w:hAnsi="Calibri" w:cs="Calibri"/>
          <w:sz w:val="24"/>
          <w:szCs w:val="24"/>
        </w:rPr>
        <w:t>marché de fourniture et livraison de repas en liaison froide pour les restaurants scolaires et accueils de loisirs</w:t>
      </w:r>
      <w:r w:rsidR="00721289">
        <w:rPr>
          <w:rFonts w:ascii="Calibri" w:hAnsi="Calibri" w:cs="Calibri"/>
          <w:sz w:val="24"/>
          <w:szCs w:val="24"/>
        </w:rPr>
        <w:t xml:space="preserve"> </w:t>
      </w:r>
      <w:r w:rsidR="00F4394D">
        <w:rPr>
          <w:rFonts w:ascii="Calibri" w:hAnsi="Calibri" w:cs="Calibri"/>
          <w:sz w:val="24"/>
          <w:szCs w:val="24"/>
        </w:rPr>
        <w:t xml:space="preserve">des communes de Bernin, Biviers, </w:t>
      </w:r>
      <w:proofErr w:type="spellStart"/>
      <w:r w:rsidR="00F4394D">
        <w:rPr>
          <w:rFonts w:ascii="Calibri" w:hAnsi="Calibri" w:cs="Calibri"/>
          <w:sz w:val="24"/>
          <w:szCs w:val="24"/>
        </w:rPr>
        <w:t>Montbonnot</w:t>
      </w:r>
      <w:proofErr w:type="spellEnd"/>
      <w:r w:rsidR="00F4394D">
        <w:rPr>
          <w:rFonts w:ascii="Calibri" w:hAnsi="Calibri" w:cs="Calibri"/>
          <w:sz w:val="24"/>
          <w:szCs w:val="24"/>
        </w:rPr>
        <w:t>-Saint-Martin,</w:t>
      </w:r>
      <w:r w:rsidR="00F4394D" w:rsidRPr="00F4394D">
        <w:rPr>
          <w:rFonts w:ascii="Calibri" w:hAnsi="Calibri" w:cs="Calibri"/>
          <w:sz w:val="24"/>
          <w:szCs w:val="24"/>
        </w:rPr>
        <w:t xml:space="preserve"> </w:t>
      </w:r>
      <w:r w:rsidR="00F4394D">
        <w:rPr>
          <w:rFonts w:ascii="Calibri" w:hAnsi="Calibri" w:cs="Calibri"/>
          <w:sz w:val="24"/>
          <w:szCs w:val="24"/>
        </w:rPr>
        <w:t xml:space="preserve">Saint-Ismier et Saint-Nazaire-les-Eymes </w:t>
      </w:r>
      <w:r w:rsidR="008A77D5">
        <w:rPr>
          <w:rFonts w:ascii="Calibri" w:hAnsi="Calibri" w:cs="Calibri"/>
          <w:sz w:val="24"/>
          <w:szCs w:val="24"/>
        </w:rPr>
        <w:t>sont</w:t>
      </w:r>
      <w:r w:rsidR="00721289">
        <w:rPr>
          <w:rFonts w:ascii="Calibri" w:hAnsi="Calibri" w:cs="Calibri"/>
          <w:sz w:val="24"/>
          <w:szCs w:val="24"/>
        </w:rPr>
        <w:t xml:space="preserve"> les suivants : </w:t>
      </w:r>
    </w:p>
    <w:p w14:paraId="7C40AFA6" w14:textId="589F6B7D" w:rsidR="00721289" w:rsidRDefault="00721289" w:rsidP="00CE35E7">
      <w:pPr>
        <w:jc w:val="both"/>
        <w:rPr>
          <w:rFonts w:ascii="Calibri" w:hAnsi="Calibri" w:cs="Calibri"/>
          <w:sz w:val="24"/>
          <w:szCs w:val="24"/>
        </w:rPr>
      </w:pPr>
    </w:p>
    <w:tbl>
      <w:tblPr>
        <w:tblStyle w:val="Grilledutableau"/>
        <w:tblW w:w="0" w:type="auto"/>
        <w:tblLook w:val="04A0" w:firstRow="1" w:lastRow="0" w:firstColumn="1" w:lastColumn="0" w:noHBand="0" w:noVBand="1"/>
      </w:tblPr>
      <w:tblGrid>
        <w:gridCol w:w="4531"/>
        <w:gridCol w:w="4531"/>
      </w:tblGrid>
      <w:tr w:rsidR="00721289" w14:paraId="751293DE" w14:textId="77777777" w:rsidTr="00721289">
        <w:tc>
          <w:tcPr>
            <w:tcW w:w="4531" w:type="dxa"/>
            <w:vAlign w:val="center"/>
          </w:tcPr>
          <w:p w14:paraId="0D8D7BA8" w14:textId="09CD7753" w:rsidR="00721289" w:rsidRPr="00721289" w:rsidRDefault="00721289" w:rsidP="00721289">
            <w:pPr>
              <w:jc w:val="center"/>
              <w:rPr>
                <w:rFonts w:ascii="Calibri" w:hAnsi="Calibri" w:cs="Calibri"/>
                <w:b/>
                <w:sz w:val="24"/>
                <w:szCs w:val="24"/>
              </w:rPr>
            </w:pPr>
            <w:r w:rsidRPr="00721289">
              <w:rPr>
                <w:rFonts w:ascii="Calibri" w:hAnsi="Calibri" w:cs="Calibri"/>
                <w:b/>
                <w:sz w:val="24"/>
                <w:szCs w:val="24"/>
              </w:rPr>
              <w:t>Représentant titulaire</w:t>
            </w:r>
          </w:p>
        </w:tc>
        <w:tc>
          <w:tcPr>
            <w:tcW w:w="4531" w:type="dxa"/>
            <w:vAlign w:val="center"/>
          </w:tcPr>
          <w:p w14:paraId="07CD967B" w14:textId="07ACFA2C" w:rsidR="00721289" w:rsidRPr="00721289" w:rsidRDefault="00721289" w:rsidP="00721289">
            <w:pPr>
              <w:jc w:val="center"/>
              <w:rPr>
                <w:rFonts w:ascii="Calibri" w:hAnsi="Calibri" w:cs="Calibri"/>
                <w:b/>
                <w:sz w:val="24"/>
                <w:szCs w:val="24"/>
              </w:rPr>
            </w:pPr>
            <w:r w:rsidRPr="00721289">
              <w:rPr>
                <w:rFonts w:ascii="Calibri" w:hAnsi="Calibri" w:cs="Calibri"/>
                <w:b/>
                <w:sz w:val="24"/>
                <w:szCs w:val="24"/>
              </w:rPr>
              <w:t>Représentant suppléant</w:t>
            </w:r>
          </w:p>
        </w:tc>
      </w:tr>
      <w:tr w:rsidR="00721289" w14:paraId="7D97C2E3" w14:textId="77777777" w:rsidTr="00721289">
        <w:tc>
          <w:tcPr>
            <w:tcW w:w="4531" w:type="dxa"/>
          </w:tcPr>
          <w:p w14:paraId="64BFABC6" w14:textId="555CF208" w:rsidR="00721289" w:rsidRPr="00721289" w:rsidRDefault="00721289" w:rsidP="00CE35E7">
            <w:pPr>
              <w:jc w:val="both"/>
              <w:rPr>
                <w:rFonts w:ascii="Calibri" w:hAnsi="Calibri" w:cs="Calibri"/>
                <w:sz w:val="24"/>
                <w:szCs w:val="24"/>
                <w:highlight w:val="yellow"/>
              </w:rPr>
            </w:pPr>
            <w:r w:rsidRPr="00721289">
              <w:rPr>
                <w:rFonts w:ascii="Calibri" w:hAnsi="Calibri" w:cs="Calibri"/>
                <w:sz w:val="24"/>
                <w:szCs w:val="24"/>
                <w:highlight w:val="yellow"/>
              </w:rPr>
              <w:t>…</w:t>
            </w:r>
          </w:p>
        </w:tc>
        <w:tc>
          <w:tcPr>
            <w:tcW w:w="4531" w:type="dxa"/>
          </w:tcPr>
          <w:p w14:paraId="282DBC26" w14:textId="665FCEF8" w:rsidR="00721289" w:rsidRPr="00721289" w:rsidRDefault="00721289" w:rsidP="00CE35E7">
            <w:pPr>
              <w:jc w:val="both"/>
              <w:rPr>
                <w:rFonts w:ascii="Calibri" w:hAnsi="Calibri" w:cs="Calibri"/>
                <w:sz w:val="24"/>
                <w:szCs w:val="24"/>
                <w:highlight w:val="yellow"/>
              </w:rPr>
            </w:pPr>
            <w:r w:rsidRPr="00721289">
              <w:rPr>
                <w:rFonts w:ascii="Calibri" w:hAnsi="Calibri" w:cs="Calibri"/>
                <w:sz w:val="24"/>
                <w:szCs w:val="24"/>
                <w:highlight w:val="yellow"/>
              </w:rPr>
              <w:t>…</w:t>
            </w:r>
          </w:p>
        </w:tc>
      </w:tr>
    </w:tbl>
    <w:p w14:paraId="76EB81BC" w14:textId="77777777" w:rsidR="00721289" w:rsidRPr="00CE35E7" w:rsidRDefault="00721289" w:rsidP="00CE35E7">
      <w:pPr>
        <w:jc w:val="both"/>
        <w:rPr>
          <w:rFonts w:ascii="Calibri" w:hAnsi="Calibri" w:cs="Calibri"/>
          <w:sz w:val="24"/>
          <w:szCs w:val="24"/>
        </w:rPr>
      </w:pPr>
    </w:p>
    <w:p w14:paraId="19F40CC9" w14:textId="77777777" w:rsidR="00CE35E7" w:rsidRPr="00CE35E7" w:rsidRDefault="00CE35E7" w:rsidP="00CE35E7">
      <w:pPr>
        <w:rPr>
          <w:rFonts w:ascii="Calibri" w:hAnsi="Calibri" w:cs="Calibri"/>
          <w:sz w:val="24"/>
          <w:szCs w:val="24"/>
        </w:rPr>
      </w:pPr>
    </w:p>
    <w:p w14:paraId="6471EC57" w14:textId="77777777" w:rsidR="00461E46" w:rsidRDefault="00461E46" w:rsidP="00461E46">
      <w:pPr>
        <w:tabs>
          <w:tab w:val="left" w:pos="284"/>
        </w:tabs>
        <w:ind w:right="142"/>
        <w:rPr>
          <w:rFonts w:ascii="Calibri" w:hAnsi="Calibri" w:cs="Calibri"/>
          <w:snapToGrid w:val="0"/>
          <w:sz w:val="24"/>
          <w:szCs w:val="24"/>
        </w:rPr>
      </w:pPr>
    </w:p>
    <w:sectPr w:rsidR="00461E46" w:rsidSect="00782AA0">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3A4E2" w14:textId="77777777" w:rsidR="00A40CCC" w:rsidRDefault="00A40CCC" w:rsidP="006E22D3">
      <w:r>
        <w:separator/>
      </w:r>
    </w:p>
  </w:endnote>
  <w:endnote w:type="continuationSeparator" w:id="0">
    <w:p w14:paraId="257A07D5" w14:textId="77777777" w:rsidR="00A40CCC" w:rsidRDefault="00A40CCC" w:rsidP="006E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AC86F" w14:textId="77777777" w:rsidR="00A40CCC" w:rsidRDefault="00A40CCC" w:rsidP="006E22D3">
      <w:r>
        <w:separator/>
      </w:r>
    </w:p>
  </w:footnote>
  <w:footnote w:type="continuationSeparator" w:id="0">
    <w:p w14:paraId="134F6E16" w14:textId="77777777" w:rsidR="00A40CCC" w:rsidRDefault="00A40CCC" w:rsidP="006E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C6CC" w14:textId="77777777" w:rsidR="00782AA0" w:rsidRPr="00DD3760" w:rsidRDefault="00782AA0" w:rsidP="00367400">
    <w:pPr>
      <w:pStyle w:val="En-tte"/>
      <w:rPr>
        <w:rFonts w:asciiTheme="minorHAnsi" w:hAnsiTheme="minorHAnsi" w:cstheme="minorHAnsi"/>
        <w:b/>
        <w:sz w:val="26"/>
        <w:szCs w:val="26"/>
      </w:rPr>
    </w:pPr>
    <w:r w:rsidRPr="00DD3760">
      <w:rPr>
        <w:rFonts w:asciiTheme="minorHAnsi" w:hAnsiTheme="minorHAnsi" w:cstheme="minorHAnsi"/>
        <w:b/>
        <w:sz w:val="26"/>
        <w:szCs w:val="26"/>
      </w:rPr>
      <w:t>Commune de Saint-Nazaire-les-Eymes</w:t>
    </w:r>
  </w:p>
  <w:p w14:paraId="369E48DE" w14:textId="77777777" w:rsidR="00782AA0" w:rsidRPr="00367400" w:rsidRDefault="00367400" w:rsidP="00367400">
    <w:pPr>
      <w:pStyle w:val="En-tte"/>
      <w:rPr>
        <w:rFonts w:asciiTheme="minorHAnsi" w:hAnsiTheme="minorHAnsi" w:cstheme="minorHAnsi"/>
        <w:sz w:val="22"/>
        <w:szCs w:val="22"/>
      </w:rPr>
    </w:pPr>
    <w:r>
      <w:rPr>
        <w:rFonts w:asciiTheme="minorHAnsi" w:hAnsiTheme="minorHAnsi" w:cstheme="minorHAnsi"/>
        <w:sz w:val="22"/>
        <w:szCs w:val="22"/>
      </w:rPr>
      <w:t xml:space="preserve">                     </w:t>
    </w:r>
    <w:r w:rsidR="00782AA0" w:rsidRPr="00367400">
      <w:rPr>
        <w:rFonts w:asciiTheme="minorHAnsi" w:hAnsiTheme="minorHAnsi" w:cstheme="minorHAnsi"/>
        <w:sz w:val="22"/>
        <w:szCs w:val="22"/>
      </w:rPr>
      <w:t>Département de l’Isère</w:t>
    </w:r>
  </w:p>
  <w:p w14:paraId="715E2E6F" w14:textId="77777777" w:rsidR="00782AA0" w:rsidRDefault="00782AA0" w:rsidP="003674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93A9C"/>
    <w:multiLevelType w:val="hybridMultilevel"/>
    <w:tmpl w:val="66484706"/>
    <w:lvl w:ilvl="0" w:tplc="AFAAA05E">
      <w:start w:val="8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14315"/>
    <w:multiLevelType w:val="hybridMultilevel"/>
    <w:tmpl w:val="9C9CB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C913AC"/>
    <w:multiLevelType w:val="hybridMultilevel"/>
    <w:tmpl w:val="93F6AE2A"/>
    <w:lvl w:ilvl="0" w:tplc="6446314C">
      <w:numFmt w:val="bullet"/>
      <w:lvlText w:val=""/>
      <w:lvlJc w:val="left"/>
      <w:pPr>
        <w:ind w:left="1080" w:hanging="360"/>
      </w:pPr>
      <w:rPr>
        <w:rFonts w:ascii="Symbol" w:eastAsia="Times New Roman"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8F825C8"/>
    <w:multiLevelType w:val="hybridMultilevel"/>
    <w:tmpl w:val="2B8C1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FE42F2"/>
    <w:multiLevelType w:val="hybridMultilevel"/>
    <w:tmpl w:val="871A7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0621B8"/>
    <w:multiLevelType w:val="hybridMultilevel"/>
    <w:tmpl w:val="A16664E0"/>
    <w:lvl w:ilvl="0" w:tplc="AD7AC8A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932964"/>
    <w:multiLevelType w:val="hybridMultilevel"/>
    <w:tmpl w:val="8E2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D2139E"/>
    <w:multiLevelType w:val="hybridMultilevel"/>
    <w:tmpl w:val="BF04AA24"/>
    <w:lvl w:ilvl="0" w:tplc="C714F6E8">
      <w:numFmt w:val="bullet"/>
      <w:lvlText w:val="-"/>
      <w:lvlJc w:val="left"/>
      <w:pPr>
        <w:ind w:left="720" w:hanging="360"/>
      </w:pPr>
      <w:rPr>
        <w:rFonts w:ascii="Arial" w:eastAsia="Calibri" w:hAnsi="Arial" w:cs="Arial" w:hint="default"/>
        <w:sz w:val="22"/>
        <w:szCs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6050897"/>
    <w:multiLevelType w:val="hybridMultilevel"/>
    <w:tmpl w:val="8C32D826"/>
    <w:lvl w:ilvl="0" w:tplc="B7FE336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num>
  <w:num w:numId="4">
    <w:abstractNumId w:val="4"/>
  </w:num>
  <w:num w:numId="5">
    <w:abstractNumId w:val="6"/>
  </w:num>
  <w:num w:numId="6">
    <w:abstractNumId w:val="5"/>
  </w:num>
  <w:num w:numId="7">
    <w:abstractNumId w:val="5"/>
  </w:num>
  <w:num w:numId="8">
    <w:abstractNumId w:val="2"/>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8E9"/>
    <w:rsid w:val="00023B83"/>
    <w:rsid w:val="00082974"/>
    <w:rsid w:val="000C1A5E"/>
    <w:rsid w:val="000C4236"/>
    <w:rsid w:val="000D5715"/>
    <w:rsid w:val="000E5B69"/>
    <w:rsid w:val="000E6C2F"/>
    <w:rsid w:val="000F19E0"/>
    <w:rsid w:val="000F22F4"/>
    <w:rsid w:val="00121F69"/>
    <w:rsid w:val="001442E6"/>
    <w:rsid w:val="00172D44"/>
    <w:rsid w:val="001745A3"/>
    <w:rsid w:val="00174B8F"/>
    <w:rsid w:val="001A421D"/>
    <w:rsid w:val="001C255C"/>
    <w:rsid w:val="001C2758"/>
    <w:rsid w:val="00201B60"/>
    <w:rsid w:val="002120ED"/>
    <w:rsid w:val="002173C5"/>
    <w:rsid w:val="0026442C"/>
    <w:rsid w:val="00265187"/>
    <w:rsid w:val="00276CEF"/>
    <w:rsid w:val="002C1851"/>
    <w:rsid w:val="00307BE4"/>
    <w:rsid w:val="003526EA"/>
    <w:rsid w:val="00367400"/>
    <w:rsid w:val="003766B9"/>
    <w:rsid w:val="003875D5"/>
    <w:rsid w:val="003922FF"/>
    <w:rsid w:val="003D218B"/>
    <w:rsid w:val="003D715F"/>
    <w:rsid w:val="003F2B34"/>
    <w:rsid w:val="00401EA3"/>
    <w:rsid w:val="004020E4"/>
    <w:rsid w:val="004116B0"/>
    <w:rsid w:val="0042447A"/>
    <w:rsid w:val="00446BE9"/>
    <w:rsid w:val="00461E46"/>
    <w:rsid w:val="00466312"/>
    <w:rsid w:val="00474847"/>
    <w:rsid w:val="00481459"/>
    <w:rsid w:val="00481900"/>
    <w:rsid w:val="00495857"/>
    <w:rsid w:val="004C2545"/>
    <w:rsid w:val="004C6D32"/>
    <w:rsid w:val="004D71EE"/>
    <w:rsid w:val="004F0392"/>
    <w:rsid w:val="004F235F"/>
    <w:rsid w:val="004F5ED8"/>
    <w:rsid w:val="004F677E"/>
    <w:rsid w:val="00500282"/>
    <w:rsid w:val="00512428"/>
    <w:rsid w:val="005237BE"/>
    <w:rsid w:val="00547D70"/>
    <w:rsid w:val="0055274B"/>
    <w:rsid w:val="00557125"/>
    <w:rsid w:val="00561F0A"/>
    <w:rsid w:val="00563551"/>
    <w:rsid w:val="0057731E"/>
    <w:rsid w:val="005812EF"/>
    <w:rsid w:val="005E2130"/>
    <w:rsid w:val="005E5E07"/>
    <w:rsid w:val="005F3529"/>
    <w:rsid w:val="006A67F3"/>
    <w:rsid w:val="006C43CF"/>
    <w:rsid w:val="006D5F4F"/>
    <w:rsid w:val="006E22D3"/>
    <w:rsid w:val="006E49AB"/>
    <w:rsid w:val="006E54AB"/>
    <w:rsid w:val="007125C1"/>
    <w:rsid w:val="00721289"/>
    <w:rsid w:val="00730083"/>
    <w:rsid w:val="007335B7"/>
    <w:rsid w:val="007472EA"/>
    <w:rsid w:val="00751321"/>
    <w:rsid w:val="00766206"/>
    <w:rsid w:val="007768F3"/>
    <w:rsid w:val="00782AA0"/>
    <w:rsid w:val="007A5EC4"/>
    <w:rsid w:val="007B09D9"/>
    <w:rsid w:val="007B76C5"/>
    <w:rsid w:val="008058E9"/>
    <w:rsid w:val="00830C7B"/>
    <w:rsid w:val="00837491"/>
    <w:rsid w:val="00841754"/>
    <w:rsid w:val="00842A58"/>
    <w:rsid w:val="00845F57"/>
    <w:rsid w:val="00861062"/>
    <w:rsid w:val="008945F3"/>
    <w:rsid w:val="00897C3E"/>
    <w:rsid w:val="008A77D5"/>
    <w:rsid w:val="008B067A"/>
    <w:rsid w:val="008D5E85"/>
    <w:rsid w:val="008E1344"/>
    <w:rsid w:val="008E3309"/>
    <w:rsid w:val="008E6F7E"/>
    <w:rsid w:val="008E732B"/>
    <w:rsid w:val="009018AF"/>
    <w:rsid w:val="00957589"/>
    <w:rsid w:val="00984CCC"/>
    <w:rsid w:val="009B221A"/>
    <w:rsid w:val="009B585E"/>
    <w:rsid w:val="009B755C"/>
    <w:rsid w:val="009C1A99"/>
    <w:rsid w:val="009D2B1B"/>
    <w:rsid w:val="009E0C9F"/>
    <w:rsid w:val="00A1664F"/>
    <w:rsid w:val="00A337E8"/>
    <w:rsid w:val="00A33CE1"/>
    <w:rsid w:val="00A40CCC"/>
    <w:rsid w:val="00A50A3E"/>
    <w:rsid w:val="00A700A7"/>
    <w:rsid w:val="00A71E47"/>
    <w:rsid w:val="00A86FC7"/>
    <w:rsid w:val="00A90863"/>
    <w:rsid w:val="00A93E78"/>
    <w:rsid w:val="00AB5320"/>
    <w:rsid w:val="00AD2A58"/>
    <w:rsid w:val="00AF78B0"/>
    <w:rsid w:val="00B00A10"/>
    <w:rsid w:val="00B00BCC"/>
    <w:rsid w:val="00B03B38"/>
    <w:rsid w:val="00B17460"/>
    <w:rsid w:val="00B46643"/>
    <w:rsid w:val="00B50A5A"/>
    <w:rsid w:val="00B537DB"/>
    <w:rsid w:val="00B5631A"/>
    <w:rsid w:val="00B62E08"/>
    <w:rsid w:val="00B86CE4"/>
    <w:rsid w:val="00B95A2F"/>
    <w:rsid w:val="00BA51FC"/>
    <w:rsid w:val="00C020A4"/>
    <w:rsid w:val="00C07BDB"/>
    <w:rsid w:val="00C21ECD"/>
    <w:rsid w:val="00C2449E"/>
    <w:rsid w:val="00C377F5"/>
    <w:rsid w:val="00C409FA"/>
    <w:rsid w:val="00C471BE"/>
    <w:rsid w:val="00C5290D"/>
    <w:rsid w:val="00C7647D"/>
    <w:rsid w:val="00C858CE"/>
    <w:rsid w:val="00CB0CA1"/>
    <w:rsid w:val="00CB1A8E"/>
    <w:rsid w:val="00CE35E7"/>
    <w:rsid w:val="00CE495F"/>
    <w:rsid w:val="00D16EEC"/>
    <w:rsid w:val="00D27CBD"/>
    <w:rsid w:val="00D305B6"/>
    <w:rsid w:val="00D312A7"/>
    <w:rsid w:val="00D50C59"/>
    <w:rsid w:val="00D96C22"/>
    <w:rsid w:val="00DD3760"/>
    <w:rsid w:val="00E214C7"/>
    <w:rsid w:val="00E25647"/>
    <w:rsid w:val="00E42C44"/>
    <w:rsid w:val="00E50025"/>
    <w:rsid w:val="00E5261E"/>
    <w:rsid w:val="00E7344F"/>
    <w:rsid w:val="00E75BF1"/>
    <w:rsid w:val="00E77C6D"/>
    <w:rsid w:val="00E84E01"/>
    <w:rsid w:val="00E87072"/>
    <w:rsid w:val="00E9426B"/>
    <w:rsid w:val="00EC3ECB"/>
    <w:rsid w:val="00ED5A4F"/>
    <w:rsid w:val="00ED6F3A"/>
    <w:rsid w:val="00F21614"/>
    <w:rsid w:val="00F2589C"/>
    <w:rsid w:val="00F26531"/>
    <w:rsid w:val="00F3352A"/>
    <w:rsid w:val="00F34002"/>
    <w:rsid w:val="00F4394D"/>
    <w:rsid w:val="00F53AB9"/>
    <w:rsid w:val="00F66C56"/>
    <w:rsid w:val="00F90709"/>
    <w:rsid w:val="00FB3690"/>
    <w:rsid w:val="00FC6CB6"/>
    <w:rsid w:val="00FD48D1"/>
    <w:rsid w:val="00FF6B89"/>
    <w:rsid w:val="00FF7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08232"/>
  <w15:docId w15:val="{81F606F6-4694-498E-A224-5E2C7F1B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8E9"/>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22D3"/>
    <w:pPr>
      <w:tabs>
        <w:tab w:val="center" w:pos="4536"/>
        <w:tab w:val="right" w:pos="9072"/>
      </w:tabs>
    </w:pPr>
  </w:style>
  <w:style w:type="character" w:customStyle="1" w:styleId="En-tteCar">
    <w:name w:val="En-tête Car"/>
    <w:basedOn w:val="Policepardfaut"/>
    <w:link w:val="En-tte"/>
    <w:uiPriority w:val="99"/>
    <w:rsid w:val="006E22D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E22D3"/>
    <w:pPr>
      <w:tabs>
        <w:tab w:val="center" w:pos="4536"/>
        <w:tab w:val="right" w:pos="9072"/>
      </w:tabs>
    </w:pPr>
  </w:style>
  <w:style w:type="character" w:customStyle="1" w:styleId="PieddepageCar">
    <w:name w:val="Pied de page Car"/>
    <w:basedOn w:val="Policepardfaut"/>
    <w:link w:val="Pieddepage"/>
    <w:uiPriority w:val="99"/>
    <w:rsid w:val="006E22D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446BE9"/>
    <w:rPr>
      <w:rFonts w:ascii="Tahoma" w:hAnsi="Tahoma" w:cs="Tahoma"/>
      <w:sz w:val="16"/>
      <w:szCs w:val="16"/>
    </w:rPr>
  </w:style>
  <w:style w:type="character" w:customStyle="1" w:styleId="TextedebullesCar">
    <w:name w:val="Texte de bulles Car"/>
    <w:basedOn w:val="Policepardfaut"/>
    <w:link w:val="Textedebulles"/>
    <w:uiPriority w:val="99"/>
    <w:semiHidden/>
    <w:rsid w:val="00446BE9"/>
    <w:rPr>
      <w:rFonts w:ascii="Tahoma" w:eastAsia="Times New Roman" w:hAnsi="Tahoma" w:cs="Tahoma"/>
      <w:sz w:val="16"/>
      <w:szCs w:val="16"/>
      <w:lang w:eastAsia="fr-FR"/>
    </w:rPr>
  </w:style>
  <w:style w:type="table" w:styleId="Grilledutableau">
    <w:name w:val="Table Grid"/>
    <w:basedOn w:val="TableauNormal"/>
    <w:uiPriority w:val="59"/>
    <w:rsid w:val="00367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367400"/>
    <w:pPr>
      <w:ind w:left="720"/>
      <w:contextualSpacing/>
    </w:pPr>
  </w:style>
  <w:style w:type="character" w:styleId="lev">
    <w:name w:val="Strong"/>
    <w:basedOn w:val="Policepardfaut"/>
    <w:uiPriority w:val="22"/>
    <w:qFormat/>
    <w:rsid w:val="009C1A99"/>
    <w:rPr>
      <w:b/>
      <w:bCs/>
    </w:rPr>
  </w:style>
  <w:style w:type="character" w:customStyle="1" w:styleId="ParagraphedelisteCar">
    <w:name w:val="Paragraphe de liste Car"/>
    <w:link w:val="Paragraphedeliste"/>
    <w:uiPriority w:val="34"/>
    <w:locked/>
    <w:rsid w:val="00CE35E7"/>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425041">
      <w:bodyDiv w:val="1"/>
      <w:marLeft w:val="0"/>
      <w:marRight w:val="0"/>
      <w:marTop w:val="0"/>
      <w:marBottom w:val="0"/>
      <w:divBdr>
        <w:top w:val="none" w:sz="0" w:space="0" w:color="auto"/>
        <w:left w:val="none" w:sz="0" w:space="0" w:color="auto"/>
        <w:bottom w:val="none" w:sz="0" w:space="0" w:color="auto"/>
        <w:right w:val="none" w:sz="0" w:space="0" w:color="auto"/>
      </w:divBdr>
    </w:div>
    <w:div w:id="190810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666</Words>
  <Characters>3667</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DASCOLI</dc:creator>
  <cp:lastModifiedBy>Rémi Piu</cp:lastModifiedBy>
  <cp:revision>10</cp:revision>
  <cp:lastPrinted>2026-02-11T09:56:00Z</cp:lastPrinted>
  <dcterms:created xsi:type="dcterms:W3CDTF">2026-02-25T13:07:00Z</dcterms:created>
  <dcterms:modified xsi:type="dcterms:W3CDTF">2026-03-26T17:03:00Z</dcterms:modified>
</cp:coreProperties>
</file>